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BB" w:rsidRPr="00E81294" w:rsidRDefault="00BD68BB" w:rsidP="00A64D6F">
      <w:pPr>
        <w:pStyle w:val="Heading1"/>
        <w:rPr>
          <w:rFonts w:ascii="Times New Roman" w:hAnsi="Times New Roman"/>
          <w:color w:val="000000"/>
        </w:rPr>
      </w:pPr>
      <w:bookmarkStart w:id="0" w:name="_Toc277084429"/>
      <w:r>
        <w:rPr>
          <w:rFonts w:cs="標楷體" w:hint="eastAsia"/>
          <w:color w:val="000000"/>
        </w:rPr>
        <w:t>彰化縣</w:t>
      </w:r>
      <w:r>
        <w:rPr>
          <w:rFonts w:cs="標楷體"/>
          <w:color w:val="000000"/>
        </w:rPr>
        <w:t>102</w:t>
      </w:r>
      <w:r>
        <w:rPr>
          <w:rFonts w:cs="標楷體" w:hint="eastAsia"/>
          <w:color w:val="000000"/>
        </w:rPr>
        <w:t>年度</w:t>
      </w:r>
      <w:r w:rsidRPr="00E81294">
        <w:rPr>
          <w:rFonts w:cs="標楷體" w:hint="eastAsia"/>
          <w:color w:val="000000"/>
        </w:rPr>
        <w:t>十二年國民基本教育精進國中小教學品質</w:t>
      </w:r>
    </w:p>
    <w:p w:rsidR="00BD68BB" w:rsidRDefault="00BD68BB" w:rsidP="00A64D6F">
      <w:pPr>
        <w:pStyle w:val="Heading1"/>
        <w:rPr>
          <w:rFonts w:ascii="Times New Roman" w:hAnsi="Times New Roman"/>
          <w:color w:val="000000"/>
        </w:rPr>
      </w:pPr>
      <w:r>
        <w:rPr>
          <w:rFonts w:cs="標楷體" w:hint="eastAsia"/>
          <w:color w:val="000000"/>
        </w:rPr>
        <w:t>「家長教育座談」實施計畫</w:t>
      </w:r>
      <w:bookmarkEnd w:id="0"/>
    </w:p>
    <w:p w:rsidR="00BD68BB" w:rsidRDefault="00BD68BB" w:rsidP="00A64D6F">
      <w:pPr>
        <w:snapToGrid w:val="0"/>
        <w:spacing w:line="480" w:lineRule="exact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cs="標楷體" w:hint="eastAsia"/>
          <w:b/>
          <w:bCs/>
          <w:color w:val="000000"/>
        </w:rPr>
        <w:t>一、緣起</w:t>
      </w:r>
    </w:p>
    <w:p w:rsidR="00BD68BB" w:rsidRDefault="00BD68BB" w:rsidP="00A64D6F">
      <w:pPr>
        <w:pStyle w:val="BodyTextIndent3"/>
        <w:ind w:firstLineChars="200" w:firstLine="480"/>
      </w:pPr>
      <w:r w:rsidRPr="00A64D6F">
        <w:rPr>
          <w:rFonts w:hint="eastAsia"/>
        </w:rPr>
        <w:t>推動十二年國民基本教育是國家重要的教育政策，它不只是接受教育的人數增加及年限的延長，更將帶動整體教育環境的改善與品質的提升。未來，希望我們的孩子除了能具有足夠競爭力之外，也能與世界接軌，再一次創造臺灣的經濟顛峰。我們不可以錯過任何一個孩子的教育。培育我們的孩子，引導他們發展潛能，讓他們在生命中找到適當的位置。同時，也讓國家的人才素質得以提升，厚植國家競爭力。</w:t>
      </w:r>
    </w:p>
    <w:p w:rsidR="00BD68BB" w:rsidRPr="00A64D6F" w:rsidRDefault="00BD68BB" w:rsidP="003E2BFD">
      <w:pPr>
        <w:pStyle w:val="BodyTextIndent3"/>
        <w:ind w:firstLineChars="200" w:firstLine="480"/>
        <w:rPr>
          <w:rFonts w:cs="標楷體"/>
          <w:color w:val="000000"/>
        </w:rPr>
      </w:pPr>
      <w:r>
        <w:rPr>
          <w:rFonts w:cs="標楷體" w:hint="eastAsia"/>
          <w:color w:val="000000"/>
        </w:rPr>
        <w:t>閱讀是一切學習的基礎，各界人士大聲疾呼要提升學生閱讀的量與質。然而，閱讀是一持續性培養的興趣，需要從小開始，結合家庭教養、學校教學和社會環境，共同提供學童閱讀的滋長養分。尤其是在偏鄉，閱讀興趣的培養，能為學生將來開另一扇窗。因以，提升家長的閱讀教導能力，協助教師推動閱讀活動，實乃有其必要性。</w:t>
      </w:r>
    </w:p>
    <w:p w:rsidR="00BD68BB" w:rsidRDefault="00BD68BB" w:rsidP="00A64D6F">
      <w:pPr>
        <w:snapToGrid w:val="0"/>
        <w:spacing w:line="480" w:lineRule="exact"/>
        <w:ind w:firstLineChars="200" w:firstLine="480"/>
        <w:rPr>
          <w:rFonts w:ascii="標楷體" w:eastAsia="標楷體" w:hAnsi="標楷體"/>
          <w:color w:val="000000"/>
        </w:rPr>
      </w:pPr>
      <w:r w:rsidRPr="00A64D6F">
        <w:rPr>
          <w:rFonts w:ascii="標楷體" w:eastAsia="標楷體" w:hAnsi="標楷體" w:cs="標楷體" w:hint="eastAsia"/>
          <w:color w:val="000000"/>
        </w:rPr>
        <w:t>綜上所述，本計畫擬從</w:t>
      </w:r>
      <w:r>
        <w:rPr>
          <w:rFonts w:ascii="標楷體" w:eastAsia="標楷體" w:hAnsi="標楷體" w:cs="標楷體" w:hint="eastAsia"/>
          <w:color w:val="000000"/>
        </w:rPr>
        <w:t>十二年國民基本教育、</w:t>
      </w:r>
      <w:r w:rsidRPr="00A64D6F">
        <w:rPr>
          <w:rFonts w:ascii="標楷體" w:eastAsia="標楷體" w:hAnsi="標楷體" w:cs="標楷體" w:hint="eastAsia"/>
          <w:color w:val="000000"/>
        </w:rPr>
        <w:t>閱讀</w:t>
      </w:r>
      <w:r>
        <w:rPr>
          <w:rFonts w:ascii="標楷體" w:eastAsia="標楷體" w:hAnsi="標楷體" w:cs="標楷體" w:hint="eastAsia"/>
          <w:color w:val="000000"/>
        </w:rPr>
        <w:t>兩方面辦理講座，並配合親師合作策略專題，期盼達到親師攜手共創雙贏的教育目標。</w:t>
      </w:r>
    </w:p>
    <w:p w:rsidR="00BD68BB" w:rsidRDefault="00BD68BB" w:rsidP="00A64D6F">
      <w:pPr>
        <w:snapToGrid w:val="0"/>
        <w:spacing w:line="480" w:lineRule="exact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cs="標楷體" w:hint="eastAsia"/>
          <w:b/>
          <w:bCs/>
          <w:color w:val="000000"/>
        </w:rPr>
        <w:t>二、依據</w:t>
      </w:r>
    </w:p>
    <w:p w:rsidR="00BD68BB" w:rsidRDefault="00BD68BB" w:rsidP="00A64D6F">
      <w:pPr>
        <w:snapToGrid w:val="0"/>
        <w:spacing w:line="480" w:lineRule="exact"/>
        <w:ind w:leftChars="100" w:left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（一）教育部補助辦理十二年國民基本教育精進國中小教學品質要點。</w:t>
      </w:r>
    </w:p>
    <w:p w:rsidR="00BD68BB" w:rsidRDefault="00BD68BB" w:rsidP="00A64D6F">
      <w:pPr>
        <w:snapToGrid w:val="0"/>
        <w:spacing w:line="480" w:lineRule="exact"/>
        <w:ind w:leftChars="100" w:left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（二）彰化縣辦理十二年國民基本教育精進國中小教學品質計畫。</w:t>
      </w:r>
    </w:p>
    <w:p w:rsidR="00BD68BB" w:rsidRDefault="00BD68BB" w:rsidP="00A64D6F">
      <w:pPr>
        <w:spacing w:line="480" w:lineRule="exact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cs="標楷體" w:hint="eastAsia"/>
          <w:b/>
          <w:bCs/>
          <w:color w:val="000000"/>
        </w:rPr>
        <w:t>三、目標</w:t>
      </w:r>
    </w:p>
    <w:p w:rsidR="00BD68BB" w:rsidRDefault="00BD68BB" w:rsidP="00A64D6F">
      <w:pPr>
        <w:snapToGrid w:val="0"/>
        <w:spacing w:line="480" w:lineRule="exact"/>
        <w:ind w:leftChars="100" w:left="960" w:hangingChars="300" w:hanging="720"/>
        <w:jc w:val="both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</w:rPr>
        <w:t>（一）增進家長對閱讀、英語教學、海洋教育認知，進而協助教師推動此三方面的教學活動</w:t>
      </w:r>
      <w:r>
        <w:rPr>
          <w:rFonts w:ascii="標楷體" w:eastAsia="標楷體" w:hAnsi="標楷體" w:cs="標楷體" w:hint="eastAsia"/>
          <w:color w:val="000000"/>
          <w:kern w:val="0"/>
        </w:rPr>
        <w:t>。</w:t>
      </w:r>
    </w:p>
    <w:p w:rsidR="00BD68BB" w:rsidRDefault="00BD68BB" w:rsidP="00A64D6F">
      <w:pPr>
        <w:snapToGrid w:val="0"/>
        <w:spacing w:line="480" w:lineRule="exact"/>
        <w:ind w:leftChars="100" w:left="960" w:hangingChars="300" w:hanging="720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（二）促進親師交流與合作</w:t>
      </w:r>
      <w:r>
        <w:rPr>
          <w:rFonts w:ascii="標楷體" w:eastAsia="標楷體" w:hAnsi="標楷體" w:cs="標楷體" w:hint="eastAsia"/>
          <w:color w:val="000000"/>
        </w:rPr>
        <w:t>，共同引導學生學習。</w:t>
      </w:r>
    </w:p>
    <w:p w:rsidR="00BD68BB" w:rsidRDefault="00BD68BB" w:rsidP="00A64D6F">
      <w:pPr>
        <w:tabs>
          <w:tab w:val="left" w:pos="180"/>
        </w:tabs>
        <w:spacing w:line="480" w:lineRule="exact"/>
        <w:ind w:leftChars="100" w:left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（三）引岀與整合家長與學校人力資源，促進創新教學效能。</w:t>
      </w:r>
    </w:p>
    <w:p w:rsidR="00BD68BB" w:rsidRDefault="00BD68BB" w:rsidP="00A64D6F">
      <w:pPr>
        <w:spacing w:line="480" w:lineRule="exact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cs="標楷體" w:hint="eastAsia"/>
          <w:b/>
          <w:bCs/>
          <w:color w:val="000000"/>
        </w:rPr>
        <w:t>四、辦理單位</w:t>
      </w:r>
    </w:p>
    <w:p w:rsidR="00BD68BB" w:rsidRDefault="00BD68BB" w:rsidP="00A64D6F">
      <w:pPr>
        <w:spacing w:line="480" w:lineRule="exact"/>
        <w:ind w:leftChars="100" w:left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（一）指導單位：教育部</w:t>
      </w:r>
    </w:p>
    <w:p w:rsidR="00BD68BB" w:rsidRDefault="00BD68BB" w:rsidP="00A64D6F">
      <w:pPr>
        <w:spacing w:line="480" w:lineRule="exact"/>
        <w:ind w:leftChars="100" w:left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（二）主辦單位：彰化縣政府</w:t>
      </w:r>
    </w:p>
    <w:p w:rsidR="00BD68BB" w:rsidRDefault="00BD68BB" w:rsidP="00A64D6F">
      <w:pPr>
        <w:spacing w:line="480" w:lineRule="exact"/>
        <w:ind w:leftChars="100" w:left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（三）承辦單位：各研習地點學校</w:t>
      </w:r>
    </w:p>
    <w:p w:rsidR="00BD68BB" w:rsidRDefault="00BD68BB" w:rsidP="00A64D6F">
      <w:pPr>
        <w:spacing w:line="480" w:lineRule="exact"/>
        <w:ind w:leftChars="100" w:left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（四）協辦單位：社團法人彰化縣各級學校家長協會</w:t>
      </w:r>
    </w:p>
    <w:p w:rsidR="00BD68BB" w:rsidRDefault="00BD68BB" w:rsidP="00A64D6F">
      <w:pPr>
        <w:spacing w:line="480" w:lineRule="exact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cs="標楷體" w:hint="eastAsia"/>
          <w:b/>
          <w:bCs/>
          <w:color w:val="000000"/>
        </w:rPr>
        <w:t>五、參與對象</w:t>
      </w:r>
    </w:p>
    <w:p w:rsidR="00BD68BB" w:rsidRDefault="00BD68BB" w:rsidP="00A64D6F">
      <w:pPr>
        <w:spacing w:line="480" w:lineRule="exact"/>
        <w:ind w:leftChars="200"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各校學區家長、地方士紳與關心地方教育人士（共八場、每場</w:t>
      </w:r>
      <w:r>
        <w:rPr>
          <w:rFonts w:ascii="標楷體" w:eastAsia="標楷體" w:hAnsi="標楷體" w:cs="標楷體"/>
          <w:color w:val="000000"/>
        </w:rPr>
        <w:t>60</w:t>
      </w:r>
      <w:r>
        <w:rPr>
          <w:rFonts w:ascii="標楷體" w:eastAsia="標楷體" w:hAnsi="標楷體" w:cs="標楷體" w:hint="eastAsia"/>
          <w:color w:val="000000"/>
        </w:rPr>
        <w:t>人為原則）。</w:t>
      </w:r>
    </w:p>
    <w:p w:rsidR="00BD68BB" w:rsidRDefault="00BD68BB" w:rsidP="00A64D6F">
      <w:pPr>
        <w:spacing w:line="480" w:lineRule="exact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cs="標楷體" w:hint="eastAsia"/>
          <w:b/>
          <w:bCs/>
          <w:color w:val="000000"/>
        </w:rPr>
        <w:t>六、辦理時間及地點</w:t>
      </w:r>
    </w:p>
    <w:tbl>
      <w:tblPr>
        <w:tblW w:w="86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126"/>
        <w:gridCol w:w="2835"/>
        <w:gridCol w:w="1276"/>
        <w:gridCol w:w="1275"/>
      </w:tblGrid>
      <w:tr w:rsidR="00BD68BB" w:rsidTr="0045333E">
        <w:tc>
          <w:tcPr>
            <w:tcW w:w="1101" w:type="dxa"/>
          </w:tcPr>
          <w:p w:rsidR="00BD68BB" w:rsidRPr="00741673" w:rsidRDefault="00BD68BB" w:rsidP="0045333E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4167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區</w:t>
            </w:r>
            <w:r w:rsidRPr="00741673">
              <w:rPr>
                <w:rFonts w:ascii="標楷體" w:eastAsia="標楷體" w:hAnsi="標楷體" w:cs="標楷體"/>
                <w:b/>
                <w:bCs/>
                <w:color w:val="000000"/>
              </w:rPr>
              <w:t xml:space="preserve">   </w:t>
            </w:r>
            <w:r w:rsidRPr="0074167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別</w:t>
            </w:r>
          </w:p>
        </w:tc>
        <w:tc>
          <w:tcPr>
            <w:tcW w:w="2126" w:type="dxa"/>
          </w:tcPr>
          <w:p w:rsidR="00BD68BB" w:rsidRPr="00741673" w:rsidRDefault="00BD68BB" w:rsidP="0045333E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4167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所屬鄉鎮市</w:t>
            </w:r>
          </w:p>
        </w:tc>
        <w:tc>
          <w:tcPr>
            <w:tcW w:w="2835" w:type="dxa"/>
          </w:tcPr>
          <w:p w:rsidR="00BD68BB" w:rsidRPr="00741673" w:rsidRDefault="00BD68BB" w:rsidP="0045333E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4167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辦理時間</w:t>
            </w:r>
          </w:p>
        </w:tc>
        <w:tc>
          <w:tcPr>
            <w:tcW w:w="1276" w:type="dxa"/>
          </w:tcPr>
          <w:p w:rsidR="00BD68BB" w:rsidRPr="00741673" w:rsidRDefault="00BD68BB" w:rsidP="0045333E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4167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承辦學校</w:t>
            </w:r>
          </w:p>
        </w:tc>
        <w:tc>
          <w:tcPr>
            <w:tcW w:w="1275" w:type="dxa"/>
          </w:tcPr>
          <w:p w:rsidR="00BD68BB" w:rsidRPr="00741673" w:rsidRDefault="00BD68BB" w:rsidP="0045333E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4167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備</w:t>
            </w:r>
            <w:r w:rsidRPr="00741673">
              <w:rPr>
                <w:rFonts w:ascii="標楷體" w:eastAsia="標楷體" w:hAnsi="標楷體" w:cs="標楷體"/>
                <w:b/>
                <w:bCs/>
                <w:color w:val="000000"/>
              </w:rPr>
              <w:t xml:space="preserve">   </w:t>
            </w:r>
            <w:r w:rsidRPr="0074167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註</w:t>
            </w:r>
          </w:p>
        </w:tc>
      </w:tr>
      <w:tr w:rsidR="00BD68BB" w:rsidTr="0045333E">
        <w:tc>
          <w:tcPr>
            <w:tcW w:w="1101" w:type="dxa"/>
            <w:vAlign w:val="center"/>
          </w:tcPr>
          <w:p w:rsidR="00BD68BB" w:rsidRPr="00741673" w:rsidRDefault="00BD68BB" w:rsidP="0045333E">
            <w:pPr>
              <w:spacing w:line="48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41673">
              <w:rPr>
                <w:rFonts w:ascii="標楷體" w:eastAsia="標楷體" w:hAnsi="標楷體" w:cs="標楷體" w:hint="eastAsia"/>
                <w:color w:val="000000"/>
              </w:rPr>
              <w:t>彰化區</w:t>
            </w:r>
          </w:p>
        </w:tc>
        <w:tc>
          <w:tcPr>
            <w:tcW w:w="2126" w:type="dxa"/>
          </w:tcPr>
          <w:p w:rsidR="00BD68BB" w:rsidRPr="00741673" w:rsidRDefault="00BD68BB" w:rsidP="0045333E">
            <w:pPr>
              <w:spacing w:line="48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41673">
              <w:rPr>
                <w:rFonts w:ascii="標楷體" w:eastAsia="標楷體" w:cs="標楷體" w:hint="eastAsia"/>
                <w:color w:val="000000"/>
              </w:rPr>
              <w:t>彰化、芬園、花壇</w:t>
            </w:r>
          </w:p>
        </w:tc>
        <w:tc>
          <w:tcPr>
            <w:tcW w:w="2835" w:type="dxa"/>
          </w:tcPr>
          <w:p w:rsidR="00BD68BB" w:rsidRPr="00E106C3" w:rsidRDefault="00BD68BB" w:rsidP="0045333E">
            <w:pPr>
              <w:spacing w:line="480" w:lineRule="exact"/>
              <w:rPr>
                <w:rFonts w:ascii="標楷體" w:eastAsia="標楷體" w:hAnsi="標楷體" w:cs="標楷體"/>
                <w:bCs/>
                <w:color w:val="000000"/>
              </w:rPr>
            </w:pPr>
            <w:bookmarkStart w:id="1" w:name="_GoBack"/>
            <w:r w:rsidRPr="005768AD">
              <w:rPr>
                <w:rFonts w:ascii="標楷體" w:eastAsia="標楷體" w:hAnsi="標楷體" w:cs="標楷體"/>
                <w:bCs/>
                <w:color w:val="000000"/>
              </w:rPr>
              <w:t>102</w:t>
            </w:r>
            <w:bookmarkEnd w:id="1"/>
            <w:r w:rsidRPr="00E106C3">
              <w:rPr>
                <w:rFonts w:ascii="標楷體" w:eastAsia="標楷體" w:hAnsi="標楷體" w:cs="標楷體" w:hint="eastAsia"/>
                <w:bCs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bCs/>
                <w:color w:val="000000"/>
              </w:rPr>
              <w:t>12</w:t>
            </w:r>
            <w:r w:rsidRPr="00E106C3">
              <w:rPr>
                <w:rFonts w:ascii="標楷體" w:eastAsia="標楷體" w:hAnsi="標楷體" w:cs="標楷體" w:hint="eastAsia"/>
                <w:bCs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bCs/>
                <w:color w:val="000000"/>
              </w:rPr>
              <w:t>7</w:t>
            </w:r>
            <w:r w:rsidRPr="00E106C3">
              <w:rPr>
                <w:rFonts w:ascii="標楷體" w:eastAsia="標楷體" w:hAnsi="標楷體" w:cs="標楷體" w:hint="eastAsia"/>
                <w:bCs/>
                <w:color w:val="000000"/>
              </w:rPr>
              <w:t>日</w:t>
            </w:r>
            <w:r w:rsidRPr="00E106C3">
              <w:rPr>
                <w:rFonts w:ascii="標楷體" w:eastAsia="標楷體" w:hAnsi="標楷體" w:cs="標楷體"/>
                <w:bCs/>
                <w:color w:val="000000"/>
              </w:rPr>
              <w:t>(</w:t>
            </w:r>
            <w:r w:rsidRPr="00E106C3">
              <w:rPr>
                <w:rFonts w:ascii="標楷體" w:eastAsia="標楷體" w:hAnsi="標楷體" w:cs="標楷體" w:hint="eastAsia"/>
                <w:bCs/>
                <w:color w:val="000000"/>
              </w:rPr>
              <w:t>星期</w:t>
            </w:r>
            <w:r>
              <w:rPr>
                <w:rFonts w:ascii="標楷體" w:eastAsia="標楷體" w:hAnsi="標楷體" w:cs="標楷體" w:hint="eastAsia"/>
                <w:bCs/>
                <w:color w:val="000000"/>
              </w:rPr>
              <w:t>六</w:t>
            </w:r>
            <w:r w:rsidRPr="00E106C3">
              <w:rPr>
                <w:rFonts w:ascii="標楷體" w:eastAsia="標楷體" w:hAnsi="標楷體" w:cs="標楷體"/>
                <w:bCs/>
                <w:color w:val="000000"/>
              </w:rPr>
              <w:t>)</w:t>
            </w:r>
          </w:p>
        </w:tc>
        <w:tc>
          <w:tcPr>
            <w:tcW w:w="1276" w:type="dxa"/>
          </w:tcPr>
          <w:p w:rsidR="00BD68BB" w:rsidRPr="00741673" w:rsidRDefault="00BD68BB" w:rsidP="0045333E">
            <w:pPr>
              <w:spacing w:line="480" w:lineRule="exact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中山國小</w:t>
            </w:r>
          </w:p>
        </w:tc>
        <w:tc>
          <w:tcPr>
            <w:tcW w:w="1275" w:type="dxa"/>
          </w:tcPr>
          <w:p w:rsidR="00BD68BB" w:rsidRPr="00741673" w:rsidRDefault="00BD68BB" w:rsidP="0045333E">
            <w:pPr>
              <w:spacing w:line="480" w:lineRule="exact"/>
              <w:rPr>
                <w:rFonts w:ascii="標楷體" w:eastAsia="標楷體" w:hAnsi="標楷體" w:cs="標楷體"/>
                <w:b/>
                <w:bCs/>
                <w:color w:val="000000"/>
              </w:rPr>
            </w:pPr>
          </w:p>
        </w:tc>
      </w:tr>
      <w:tr w:rsidR="00BD68BB" w:rsidTr="0045333E">
        <w:tc>
          <w:tcPr>
            <w:tcW w:w="1101" w:type="dxa"/>
            <w:vAlign w:val="center"/>
          </w:tcPr>
          <w:p w:rsidR="00BD68BB" w:rsidRPr="00741673" w:rsidRDefault="00BD68BB" w:rsidP="0045333E">
            <w:pPr>
              <w:spacing w:line="48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41673">
              <w:rPr>
                <w:rFonts w:ascii="標楷體" w:eastAsia="標楷體" w:hAnsi="標楷體" w:cs="標楷體" w:hint="eastAsia"/>
                <w:color w:val="000000"/>
              </w:rPr>
              <w:t>員林區</w:t>
            </w:r>
          </w:p>
        </w:tc>
        <w:tc>
          <w:tcPr>
            <w:tcW w:w="2126" w:type="dxa"/>
          </w:tcPr>
          <w:p w:rsidR="00BD68BB" w:rsidRPr="00741673" w:rsidRDefault="00BD68BB" w:rsidP="0045333E">
            <w:pPr>
              <w:spacing w:line="48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41673">
              <w:rPr>
                <w:rFonts w:ascii="標楷體" w:eastAsia="標楷體" w:cs="標楷體" w:hint="eastAsia"/>
                <w:color w:val="000000"/>
              </w:rPr>
              <w:t>員林、大村、永靖</w:t>
            </w:r>
          </w:p>
        </w:tc>
        <w:tc>
          <w:tcPr>
            <w:tcW w:w="2835" w:type="dxa"/>
            <w:vAlign w:val="center"/>
          </w:tcPr>
          <w:p w:rsidR="00BD68BB" w:rsidRPr="00741673" w:rsidRDefault="00BD68BB" w:rsidP="00A736EB">
            <w:pPr>
              <w:jc w:val="center"/>
              <w:rPr>
                <w:rFonts w:ascii="標楷體" w:eastAsia="標楷體" w:hAnsi="標楷體" w:cs="標楷體"/>
              </w:rPr>
            </w:pPr>
            <w:r w:rsidRPr="00E106C3"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/>
              </w:rPr>
              <w:t>2</w:t>
            </w:r>
            <w:r w:rsidRPr="00E106C3"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>12</w:t>
            </w:r>
            <w:r w:rsidRPr="00E106C3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>5</w:t>
            </w:r>
            <w:r w:rsidRPr="00E106C3">
              <w:rPr>
                <w:rFonts w:ascii="標楷體" w:eastAsia="標楷體" w:hAnsi="標楷體" w:cs="標楷體" w:hint="eastAsia"/>
              </w:rPr>
              <w:t>日</w:t>
            </w:r>
            <w:r w:rsidRPr="00E106C3">
              <w:rPr>
                <w:rFonts w:ascii="標楷體" w:eastAsia="標楷體" w:hAnsi="標楷體" w:cs="標楷體"/>
              </w:rPr>
              <w:t>(</w:t>
            </w:r>
            <w:r w:rsidRPr="00E106C3">
              <w:rPr>
                <w:rFonts w:ascii="標楷體" w:eastAsia="標楷體" w:hAnsi="標楷體" w:cs="標楷體" w:hint="eastAsia"/>
              </w:rPr>
              <w:t>星期</w:t>
            </w:r>
            <w:r>
              <w:rPr>
                <w:rFonts w:ascii="標楷體" w:eastAsia="標楷體" w:hAnsi="標楷體" w:cs="標楷體" w:hint="eastAsia"/>
              </w:rPr>
              <w:t>四</w:t>
            </w:r>
            <w:r w:rsidRPr="00E106C3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276" w:type="dxa"/>
          </w:tcPr>
          <w:p w:rsidR="00BD68BB" w:rsidRPr="00741673" w:rsidRDefault="00BD68BB" w:rsidP="0045333E">
            <w:pPr>
              <w:spacing w:line="48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東山國小</w:t>
            </w:r>
          </w:p>
        </w:tc>
        <w:tc>
          <w:tcPr>
            <w:tcW w:w="1275" w:type="dxa"/>
          </w:tcPr>
          <w:p w:rsidR="00BD68BB" w:rsidRPr="006B69B8" w:rsidRDefault="00BD68BB" w:rsidP="0045333E">
            <w:pPr>
              <w:spacing w:line="48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</w:tr>
      <w:tr w:rsidR="00BD68BB" w:rsidTr="0045333E">
        <w:tc>
          <w:tcPr>
            <w:tcW w:w="1101" w:type="dxa"/>
            <w:vAlign w:val="center"/>
          </w:tcPr>
          <w:p w:rsidR="00BD68BB" w:rsidRPr="00741673" w:rsidRDefault="00BD68BB" w:rsidP="0045333E">
            <w:pPr>
              <w:spacing w:line="48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41673">
              <w:rPr>
                <w:rFonts w:ascii="標楷體" w:eastAsia="標楷體" w:hAnsi="標楷體" w:cs="標楷體" w:hint="eastAsia"/>
                <w:color w:val="000000"/>
              </w:rPr>
              <w:t>北斗區</w:t>
            </w:r>
          </w:p>
        </w:tc>
        <w:tc>
          <w:tcPr>
            <w:tcW w:w="2126" w:type="dxa"/>
          </w:tcPr>
          <w:p w:rsidR="00BD68BB" w:rsidRPr="00741673" w:rsidRDefault="00BD68BB" w:rsidP="0045333E">
            <w:pPr>
              <w:spacing w:line="48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41673">
              <w:rPr>
                <w:rFonts w:ascii="標楷體" w:eastAsia="標楷體" w:cs="標楷體" w:hint="eastAsia"/>
                <w:color w:val="000000"/>
              </w:rPr>
              <w:t>北斗、田尾、溪州、埤頭</w:t>
            </w:r>
          </w:p>
        </w:tc>
        <w:tc>
          <w:tcPr>
            <w:tcW w:w="2835" w:type="dxa"/>
            <w:vAlign w:val="center"/>
          </w:tcPr>
          <w:p w:rsidR="00BD68BB" w:rsidRPr="00E106C3" w:rsidRDefault="00BD68BB" w:rsidP="0045333E">
            <w:pPr>
              <w:rPr>
                <w:rFonts w:ascii="標楷體" w:eastAsia="標楷體" w:hAnsi="標楷體" w:cs="標楷體"/>
                <w:sz w:val="22"/>
              </w:rPr>
            </w:pPr>
            <w:r w:rsidRPr="00E106C3">
              <w:rPr>
                <w:rFonts w:ascii="標楷體" w:eastAsia="標楷體" w:hAnsi="標楷體" w:cs="標楷體"/>
                <w:sz w:val="22"/>
                <w:szCs w:val="22"/>
              </w:rPr>
              <w:t>10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Pr="00E106C3">
              <w:rPr>
                <w:rFonts w:ascii="標楷體" w:eastAsia="標楷體" w:hAnsi="標楷體" w:cs="標楷體" w:hint="eastAsia"/>
                <w:sz w:val="22"/>
                <w:szCs w:val="22"/>
              </w:rPr>
              <w:t>年</w:t>
            </w:r>
            <w:r w:rsidRPr="00E106C3">
              <w:rPr>
                <w:rFonts w:ascii="標楷體" w:eastAsia="標楷體" w:hAnsi="標楷體" w:cs="標楷體"/>
                <w:sz w:val="22"/>
                <w:szCs w:val="22"/>
              </w:rPr>
              <w:t>11</w:t>
            </w:r>
            <w:r w:rsidRPr="00E106C3"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  <w:r w:rsidRPr="00E106C3">
              <w:rPr>
                <w:rFonts w:ascii="標楷體" w:eastAsia="標楷體" w:hAnsi="標楷體" w:cs="標楷體"/>
                <w:sz w:val="22"/>
                <w:szCs w:val="22"/>
              </w:rPr>
              <w:t>30</w:t>
            </w:r>
            <w:r w:rsidRPr="00E106C3">
              <w:rPr>
                <w:rFonts w:ascii="標楷體" w:eastAsia="標楷體" w:hAnsi="標楷體" w:cs="標楷體" w:hint="eastAsia"/>
                <w:sz w:val="22"/>
                <w:szCs w:val="22"/>
              </w:rPr>
              <w:t>日</w:t>
            </w:r>
            <w:r w:rsidRPr="00E106C3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E106C3">
              <w:rPr>
                <w:rFonts w:ascii="標楷體" w:eastAsia="標楷體" w:hAnsi="標楷體" w:cs="標楷體" w:hint="eastAsia"/>
                <w:sz w:val="22"/>
                <w:szCs w:val="22"/>
              </w:rPr>
              <w:t>星期六</w:t>
            </w:r>
            <w:r w:rsidRPr="00E106C3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BD68BB" w:rsidRPr="00741673" w:rsidRDefault="00BD68BB" w:rsidP="0045333E">
            <w:pPr>
              <w:spacing w:line="48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田尾國小</w:t>
            </w:r>
          </w:p>
        </w:tc>
        <w:tc>
          <w:tcPr>
            <w:tcW w:w="1275" w:type="dxa"/>
          </w:tcPr>
          <w:p w:rsidR="00BD68BB" w:rsidRPr="00741673" w:rsidRDefault="00BD68BB" w:rsidP="0045333E">
            <w:pPr>
              <w:spacing w:line="48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BD68BB" w:rsidTr="0045333E">
        <w:tc>
          <w:tcPr>
            <w:tcW w:w="1101" w:type="dxa"/>
            <w:vAlign w:val="center"/>
          </w:tcPr>
          <w:p w:rsidR="00BD68BB" w:rsidRPr="00741673" w:rsidRDefault="00BD68BB" w:rsidP="0045333E">
            <w:pPr>
              <w:spacing w:line="48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41673">
              <w:rPr>
                <w:rFonts w:ascii="標楷體" w:eastAsia="標楷體" w:hAnsi="標楷體" w:cs="標楷體" w:hint="eastAsia"/>
                <w:color w:val="000000"/>
              </w:rPr>
              <w:t>田中區</w:t>
            </w:r>
          </w:p>
        </w:tc>
        <w:tc>
          <w:tcPr>
            <w:tcW w:w="2126" w:type="dxa"/>
          </w:tcPr>
          <w:p w:rsidR="00BD68BB" w:rsidRPr="00741673" w:rsidRDefault="00BD68BB" w:rsidP="0045333E">
            <w:pPr>
              <w:spacing w:line="48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41673">
              <w:rPr>
                <w:rFonts w:ascii="標楷體" w:eastAsia="標楷體" w:cs="標楷體" w:hint="eastAsia"/>
                <w:color w:val="000000"/>
              </w:rPr>
              <w:t>田中、社頭、二水</w:t>
            </w:r>
          </w:p>
        </w:tc>
        <w:tc>
          <w:tcPr>
            <w:tcW w:w="2835" w:type="dxa"/>
            <w:vAlign w:val="center"/>
          </w:tcPr>
          <w:p w:rsidR="00BD68BB" w:rsidRPr="00E106C3" w:rsidRDefault="00BD68BB" w:rsidP="001C20A4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E106C3">
              <w:rPr>
                <w:rFonts w:ascii="標楷體" w:eastAsia="標楷體" w:hAnsi="標楷體" w:cs="標楷體"/>
                <w:sz w:val="22"/>
                <w:szCs w:val="22"/>
              </w:rPr>
              <w:t>10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Pr="00E106C3">
              <w:rPr>
                <w:rFonts w:ascii="標楷體" w:eastAsia="標楷體" w:hAnsi="標楷體" w:cs="標楷體" w:hint="eastAsia"/>
                <w:sz w:val="22"/>
                <w:szCs w:val="22"/>
              </w:rPr>
              <w:t>年</w:t>
            </w:r>
            <w:r w:rsidRPr="00E106C3"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 w:rsidRPr="00E106C3"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23</w:t>
            </w:r>
            <w:r w:rsidRPr="00E106C3">
              <w:rPr>
                <w:rFonts w:ascii="標楷體" w:eastAsia="標楷體" w:hAnsi="標楷體" w:cs="標楷體" w:hint="eastAsia"/>
                <w:sz w:val="22"/>
                <w:szCs w:val="22"/>
              </w:rPr>
              <w:t>日</w:t>
            </w:r>
            <w:r w:rsidRPr="00E106C3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E106C3">
              <w:rPr>
                <w:rFonts w:ascii="標楷體" w:eastAsia="標楷體" w:hAnsi="標楷體" w:cs="標楷體" w:hint="eastAsia"/>
                <w:sz w:val="22"/>
                <w:szCs w:val="22"/>
              </w:rPr>
              <w:t>星期六</w:t>
            </w:r>
            <w:r w:rsidRPr="00E106C3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BD68BB" w:rsidRPr="00741673" w:rsidRDefault="00BD68BB" w:rsidP="0045333E">
            <w:pPr>
              <w:spacing w:line="48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湳雅國小</w:t>
            </w:r>
          </w:p>
        </w:tc>
        <w:tc>
          <w:tcPr>
            <w:tcW w:w="1275" w:type="dxa"/>
          </w:tcPr>
          <w:p w:rsidR="00BD68BB" w:rsidRPr="00741673" w:rsidRDefault="00BD68BB" w:rsidP="0045333E">
            <w:pPr>
              <w:spacing w:line="48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BD68BB" w:rsidTr="0045333E">
        <w:tc>
          <w:tcPr>
            <w:tcW w:w="1101" w:type="dxa"/>
            <w:vAlign w:val="center"/>
          </w:tcPr>
          <w:p w:rsidR="00BD68BB" w:rsidRPr="00741673" w:rsidRDefault="00BD68BB" w:rsidP="0045333E">
            <w:pPr>
              <w:spacing w:line="48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41673">
              <w:rPr>
                <w:rFonts w:ascii="標楷體" w:eastAsia="標楷體" w:hAnsi="標楷體" w:cs="標楷體" w:hint="eastAsia"/>
                <w:color w:val="000000"/>
              </w:rPr>
              <w:t>鹿港區</w:t>
            </w:r>
          </w:p>
        </w:tc>
        <w:tc>
          <w:tcPr>
            <w:tcW w:w="2126" w:type="dxa"/>
          </w:tcPr>
          <w:p w:rsidR="00BD68BB" w:rsidRPr="00741673" w:rsidRDefault="00BD68BB" w:rsidP="0045333E">
            <w:pPr>
              <w:spacing w:line="48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41673">
              <w:rPr>
                <w:rFonts w:ascii="標楷體" w:eastAsia="標楷體" w:cs="標楷體" w:hint="eastAsia"/>
                <w:color w:val="000000"/>
              </w:rPr>
              <w:t>鹿港、福興、秀水</w:t>
            </w:r>
          </w:p>
        </w:tc>
        <w:tc>
          <w:tcPr>
            <w:tcW w:w="2835" w:type="dxa"/>
            <w:vAlign w:val="center"/>
          </w:tcPr>
          <w:p w:rsidR="00BD68BB" w:rsidRPr="001C20A4" w:rsidRDefault="00BD68BB" w:rsidP="001C20A4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1C20A4">
              <w:rPr>
                <w:rFonts w:ascii="標楷體" w:eastAsia="標楷體" w:hAnsi="標楷體" w:cs="標楷體"/>
                <w:sz w:val="22"/>
                <w:szCs w:val="22"/>
              </w:rPr>
              <w:t>10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Pr="001C20A4">
              <w:rPr>
                <w:rFonts w:ascii="標楷體" w:eastAsia="標楷體" w:hAnsi="標楷體" w:cs="標楷體" w:hint="eastAsia"/>
                <w:sz w:val="22"/>
                <w:szCs w:val="22"/>
              </w:rPr>
              <w:t>年</w:t>
            </w:r>
            <w:r w:rsidRPr="001C20A4">
              <w:rPr>
                <w:rFonts w:ascii="標楷體" w:eastAsia="標楷體" w:hAnsi="標楷體" w:cs="標楷體"/>
                <w:sz w:val="22"/>
                <w:szCs w:val="22"/>
              </w:rPr>
              <w:t>12</w:t>
            </w:r>
            <w:r w:rsidRPr="001C20A4"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  <w:r w:rsidRPr="001C20A4">
              <w:rPr>
                <w:rFonts w:ascii="標楷體" w:eastAsia="標楷體" w:hAnsi="標楷體" w:cs="標楷體"/>
                <w:sz w:val="22"/>
                <w:szCs w:val="22"/>
              </w:rPr>
              <w:t>14</w:t>
            </w:r>
            <w:r w:rsidRPr="001C20A4">
              <w:rPr>
                <w:rFonts w:ascii="標楷體" w:eastAsia="標楷體" w:hAnsi="標楷體" w:cs="標楷體" w:hint="eastAsia"/>
                <w:sz w:val="22"/>
                <w:szCs w:val="22"/>
              </w:rPr>
              <w:t>日</w:t>
            </w:r>
            <w:r w:rsidRPr="001C20A4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1C20A4">
              <w:rPr>
                <w:rFonts w:ascii="標楷體" w:eastAsia="標楷體" w:hAnsi="標楷體" w:cs="標楷體" w:hint="eastAsia"/>
                <w:sz w:val="22"/>
                <w:szCs w:val="22"/>
              </w:rPr>
              <w:t>星期六</w:t>
            </w:r>
            <w:r w:rsidRPr="001C20A4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BD68BB" w:rsidRPr="00741673" w:rsidRDefault="00BD68BB" w:rsidP="0045333E">
            <w:pPr>
              <w:spacing w:line="48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西勢國小</w:t>
            </w:r>
          </w:p>
        </w:tc>
        <w:tc>
          <w:tcPr>
            <w:tcW w:w="1275" w:type="dxa"/>
          </w:tcPr>
          <w:p w:rsidR="00BD68BB" w:rsidRPr="00741673" w:rsidRDefault="00BD68BB" w:rsidP="0045333E">
            <w:pPr>
              <w:spacing w:line="48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BD68BB" w:rsidTr="0045333E">
        <w:tc>
          <w:tcPr>
            <w:tcW w:w="1101" w:type="dxa"/>
            <w:vAlign w:val="center"/>
          </w:tcPr>
          <w:p w:rsidR="00BD68BB" w:rsidRPr="00741673" w:rsidRDefault="00BD68BB" w:rsidP="0045333E">
            <w:pPr>
              <w:spacing w:line="48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41673">
              <w:rPr>
                <w:rFonts w:ascii="標楷體" w:eastAsia="標楷體" w:hAnsi="標楷體" w:cs="標楷體" w:hint="eastAsia"/>
                <w:color w:val="000000"/>
              </w:rPr>
              <w:t>和美區</w:t>
            </w:r>
          </w:p>
        </w:tc>
        <w:tc>
          <w:tcPr>
            <w:tcW w:w="2126" w:type="dxa"/>
          </w:tcPr>
          <w:p w:rsidR="00BD68BB" w:rsidRPr="00741673" w:rsidRDefault="00BD68BB" w:rsidP="0045333E">
            <w:pPr>
              <w:spacing w:line="48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41673">
              <w:rPr>
                <w:rFonts w:ascii="標楷體" w:eastAsia="標楷體" w:cs="標楷體" w:hint="eastAsia"/>
                <w:color w:val="000000"/>
              </w:rPr>
              <w:t>和美、線西、伸港</w:t>
            </w:r>
          </w:p>
        </w:tc>
        <w:tc>
          <w:tcPr>
            <w:tcW w:w="2835" w:type="dxa"/>
            <w:vAlign w:val="center"/>
          </w:tcPr>
          <w:p w:rsidR="00BD68BB" w:rsidRPr="00741673" w:rsidRDefault="00BD68BB" w:rsidP="0045333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BD68BB" w:rsidRPr="00741673" w:rsidRDefault="00BD68BB" w:rsidP="0045333E">
            <w:pPr>
              <w:spacing w:line="48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和美國小</w:t>
            </w:r>
          </w:p>
        </w:tc>
        <w:tc>
          <w:tcPr>
            <w:tcW w:w="1275" w:type="dxa"/>
          </w:tcPr>
          <w:p w:rsidR="00BD68BB" w:rsidRPr="00741673" w:rsidRDefault="00BD68BB" w:rsidP="0045333E">
            <w:pPr>
              <w:spacing w:line="48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已辦</w:t>
            </w:r>
          </w:p>
        </w:tc>
      </w:tr>
      <w:tr w:rsidR="00BD68BB" w:rsidTr="0045333E">
        <w:tc>
          <w:tcPr>
            <w:tcW w:w="1101" w:type="dxa"/>
            <w:vAlign w:val="center"/>
          </w:tcPr>
          <w:p w:rsidR="00BD68BB" w:rsidRPr="00741673" w:rsidRDefault="00BD68BB" w:rsidP="0045333E">
            <w:pPr>
              <w:spacing w:line="48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41673">
              <w:rPr>
                <w:rFonts w:ascii="標楷體" w:eastAsia="標楷體" w:hAnsi="標楷體" w:cs="標楷體" w:hint="eastAsia"/>
                <w:color w:val="000000"/>
              </w:rPr>
              <w:t>溪湖區</w:t>
            </w:r>
          </w:p>
        </w:tc>
        <w:tc>
          <w:tcPr>
            <w:tcW w:w="2126" w:type="dxa"/>
          </w:tcPr>
          <w:p w:rsidR="00BD68BB" w:rsidRPr="00741673" w:rsidRDefault="00BD68BB" w:rsidP="0045333E">
            <w:pPr>
              <w:spacing w:line="48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41673">
              <w:rPr>
                <w:rFonts w:ascii="標楷體" w:eastAsia="標楷體" w:cs="標楷體" w:hint="eastAsia"/>
                <w:color w:val="000000"/>
              </w:rPr>
              <w:t>溪湖、埔心</w:t>
            </w:r>
          </w:p>
        </w:tc>
        <w:tc>
          <w:tcPr>
            <w:tcW w:w="2835" w:type="dxa"/>
            <w:vAlign w:val="center"/>
          </w:tcPr>
          <w:p w:rsidR="00BD68BB" w:rsidRPr="00E106C3" w:rsidRDefault="00BD68BB" w:rsidP="0045333E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E106C3">
              <w:rPr>
                <w:rFonts w:ascii="標楷體" w:eastAsia="標楷體" w:hAnsi="標楷體" w:cs="標楷體"/>
                <w:sz w:val="22"/>
                <w:szCs w:val="22"/>
              </w:rPr>
              <w:t>10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Pr="00E106C3">
              <w:rPr>
                <w:rFonts w:ascii="標楷體" w:eastAsia="標楷體" w:hAnsi="標楷體" w:cs="標楷體" w:hint="eastAsia"/>
                <w:sz w:val="22"/>
                <w:szCs w:val="22"/>
              </w:rPr>
              <w:t>年</w:t>
            </w:r>
            <w:r w:rsidRPr="00E106C3"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 w:rsidRPr="00E106C3"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  <w:r w:rsidRPr="00E106C3">
              <w:rPr>
                <w:rFonts w:ascii="標楷體" w:eastAsia="標楷體" w:hAnsi="標楷體" w:cs="標楷體"/>
                <w:sz w:val="22"/>
                <w:szCs w:val="22"/>
              </w:rPr>
              <w:t>24</w:t>
            </w:r>
            <w:r w:rsidRPr="00E106C3">
              <w:rPr>
                <w:rFonts w:ascii="標楷體" w:eastAsia="標楷體" w:hAnsi="標楷體" w:cs="標楷體" w:hint="eastAsia"/>
                <w:sz w:val="22"/>
                <w:szCs w:val="22"/>
              </w:rPr>
              <w:t>日</w:t>
            </w:r>
            <w:r w:rsidRPr="00E106C3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E106C3">
              <w:rPr>
                <w:rFonts w:ascii="標楷體" w:eastAsia="標楷體" w:hAnsi="標楷體" w:cs="標楷體" w:hint="eastAsia"/>
                <w:sz w:val="22"/>
                <w:szCs w:val="22"/>
              </w:rPr>
              <w:t>星期日</w:t>
            </w:r>
            <w:r w:rsidRPr="00E106C3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BD68BB" w:rsidRPr="00741673" w:rsidRDefault="00BD68BB" w:rsidP="0045333E">
            <w:pPr>
              <w:spacing w:line="48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溪湖國中</w:t>
            </w:r>
          </w:p>
        </w:tc>
        <w:tc>
          <w:tcPr>
            <w:tcW w:w="1275" w:type="dxa"/>
          </w:tcPr>
          <w:p w:rsidR="00BD68BB" w:rsidRPr="00741673" w:rsidRDefault="00BD68BB" w:rsidP="0045333E">
            <w:pPr>
              <w:spacing w:line="48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BD68BB" w:rsidTr="0045333E">
        <w:tc>
          <w:tcPr>
            <w:tcW w:w="1101" w:type="dxa"/>
            <w:vAlign w:val="center"/>
          </w:tcPr>
          <w:p w:rsidR="00BD68BB" w:rsidRPr="00741673" w:rsidRDefault="00BD68BB" w:rsidP="0045333E">
            <w:pPr>
              <w:spacing w:line="480" w:lineRule="exact"/>
              <w:rPr>
                <w:rFonts w:ascii="標楷體" w:eastAsia="標楷體" w:hAnsi="標楷體" w:cs="標楷體"/>
                <w:color w:val="000000"/>
              </w:rPr>
            </w:pPr>
            <w:r w:rsidRPr="006B69B8">
              <w:rPr>
                <w:rFonts w:ascii="標楷體" w:eastAsia="標楷體" w:hAnsi="標楷體" w:cs="標楷體" w:hint="eastAsia"/>
                <w:color w:val="000000"/>
              </w:rPr>
              <w:t>溪湖區</w:t>
            </w:r>
          </w:p>
        </w:tc>
        <w:tc>
          <w:tcPr>
            <w:tcW w:w="2126" w:type="dxa"/>
          </w:tcPr>
          <w:p w:rsidR="00BD68BB" w:rsidRPr="00741673" w:rsidRDefault="00BD68BB" w:rsidP="0045333E">
            <w:pPr>
              <w:spacing w:line="480" w:lineRule="exact"/>
              <w:rPr>
                <w:rFonts w:ascii="標楷體" w:eastAsia="標楷體" w:cs="標楷體"/>
                <w:color w:val="000000"/>
              </w:rPr>
            </w:pPr>
            <w:r>
              <w:rPr>
                <w:rFonts w:ascii="標楷體" w:eastAsia="標楷體" w:cs="標楷體" w:hint="eastAsia"/>
                <w:color w:val="000000"/>
              </w:rPr>
              <w:t>埔鹽</w:t>
            </w:r>
          </w:p>
        </w:tc>
        <w:tc>
          <w:tcPr>
            <w:tcW w:w="2835" w:type="dxa"/>
            <w:vAlign w:val="center"/>
          </w:tcPr>
          <w:p w:rsidR="00BD68BB" w:rsidRPr="00E106C3" w:rsidRDefault="00BD68BB" w:rsidP="00686C29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6B69B8">
              <w:rPr>
                <w:rFonts w:ascii="標楷體" w:eastAsia="標楷體" w:hAnsi="標楷體" w:cs="標楷體"/>
                <w:sz w:val="22"/>
                <w:szCs w:val="22"/>
              </w:rPr>
              <w:t>10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Pr="006B69B8">
              <w:rPr>
                <w:rFonts w:ascii="標楷體" w:eastAsia="標楷體" w:hAnsi="標楷體" w:cs="標楷體" w:hint="eastAsia"/>
                <w:sz w:val="22"/>
                <w:szCs w:val="22"/>
              </w:rPr>
              <w:t>年</w:t>
            </w:r>
            <w:r w:rsidRPr="006B69B8">
              <w:rPr>
                <w:rFonts w:ascii="標楷體" w:eastAsia="標楷體" w:hAnsi="標楷體" w:cs="標楷體"/>
                <w:sz w:val="22"/>
                <w:szCs w:val="22"/>
              </w:rPr>
              <w:t>12</w:t>
            </w:r>
            <w:r w:rsidRPr="006B69B8"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15</w:t>
            </w:r>
            <w:r w:rsidRPr="006B69B8">
              <w:rPr>
                <w:rFonts w:ascii="標楷體" w:eastAsia="標楷體" w:hAnsi="標楷體" w:cs="標楷體" w:hint="eastAsia"/>
                <w:sz w:val="22"/>
                <w:szCs w:val="22"/>
              </w:rPr>
              <w:t>日</w:t>
            </w:r>
            <w:r w:rsidRPr="006B69B8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6B69B8">
              <w:rPr>
                <w:rFonts w:ascii="標楷體" w:eastAsia="標楷體" w:hAnsi="標楷體" w:cs="標楷體" w:hint="eastAsia"/>
                <w:sz w:val="22"/>
                <w:szCs w:val="22"/>
              </w:rPr>
              <w:t>星期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日</w:t>
            </w:r>
            <w:r w:rsidRPr="006B69B8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BD68BB" w:rsidRDefault="00BD68BB" w:rsidP="0045333E">
            <w:pPr>
              <w:spacing w:line="48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好修國小</w:t>
            </w:r>
          </w:p>
        </w:tc>
        <w:tc>
          <w:tcPr>
            <w:tcW w:w="1275" w:type="dxa"/>
          </w:tcPr>
          <w:p w:rsidR="00BD68BB" w:rsidRPr="00677564" w:rsidRDefault="00BD68BB" w:rsidP="0045333E">
            <w:pPr>
              <w:spacing w:line="48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</w:tr>
    </w:tbl>
    <w:p w:rsidR="00BD68BB" w:rsidRDefault="00BD68BB" w:rsidP="001D76CF">
      <w:pPr>
        <w:tabs>
          <w:tab w:val="num" w:pos="240"/>
        </w:tabs>
        <w:snapToGrid w:val="0"/>
        <w:spacing w:line="480" w:lineRule="exact"/>
        <w:ind w:leftChars="100" w:left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各區擇一半天時間（星期六早上為原則）辦理</w:t>
      </w:r>
    </w:p>
    <w:p w:rsidR="00BD68BB" w:rsidRDefault="00BD68BB" w:rsidP="00A64D6F">
      <w:pPr>
        <w:spacing w:line="480" w:lineRule="exact"/>
        <w:rPr>
          <w:rFonts w:ascii="標楷體" w:eastAsia="標楷體" w:hAnsi="標楷體" w:cs="標楷體"/>
          <w:b/>
          <w:bCs/>
          <w:color w:val="000000"/>
        </w:rPr>
      </w:pPr>
      <w:r>
        <w:rPr>
          <w:rFonts w:ascii="標楷體" w:eastAsia="標楷體" w:hAnsi="標楷體" w:cs="標楷體" w:hint="eastAsia"/>
          <w:b/>
          <w:bCs/>
          <w:color w:val="000000"/>
        </w:rPr>
        <w:t>七、實施方式</w:t>
      </w:r>
    </w:p>
    <w:p w:rsidR="00BD68BB" w:rsidRDefault="00BD68BB" w:rsidP="00A64D6F">
      <w:pPr>
        <w:spacing w:line="480" w:lineRule="exact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 w:hint="eastAsia"/>
          <w:color w:val="000000"/>
        </w:rPr>
        <w:t>（一）鼓勵家長參與教育講座，並與家長互動交流。講座主題如下：</w:t>
      </w:r>
    </w:p>
    <w:p w:rsidR="00BD68BB" w:rsidRDefault="00BD68BB" w:rsidP="00A64D6F">
      <w:pPr>
        <w:spacing w:line="480" w:lineRule="exact"/>
        <w:ind w:leftChars="99" w:left="238" w:firstLineChars="200" w:firstLine="480"/>
        <w:rPr>
          <w:rFonts w:eastAsia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1</w:t>
      </w:r>
      <w:r>
        <w:rPr>
          <w:rFonts w:ascii="標楷體" w:eastAsia="標楷體" w:hAnsi="標楷體" w:cs="標楷體" w:hint="eastAsia"/>
          <w:color w:val="000000"/>
        </w:rPr>
        <w:t>、家長協助教師推動閱讀教學的可行策略</w:t>
      </w:r>
      <w:r>
        <w:rPr>
          <w:rFonts w:eastAsia="標楷體" w:cs="標楷體" w:hint="eastAsia"/>
          <w:color w:val="000000"/>
        </w:rPr>
        <w:t>（二小時）</w:t>
      </w:r>
    </w:p>
    <w:p w:rsidR="00BD68BB" w:rsidRDefault="00BD68BB" w:rsidP="00A64D6F">
      <w:pPr>
        <w:spacing w:line="480" w:lineRule="exact"/>
        <w:ind w:left="238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2</w:t>
      </w:r>
      <w:r>
        <w:rPr>
          <w:rFonts w:ascii="標楷體" w:eastAsia="標楷體" w:hAnsi="標楷體" w:hint="eastAsia"/>
          <w:color w:val="000000"/>
        </w:rPr>
        <w:t>、十二年國民基本教育理念與實務</w:t>
      </w:r>
      <w:r>
        <w:rPr>
          <w:rFonts w:ascii="標楷體" w:eastAsia="標楷體" w:hAnsi="標楷體" w:cs="標楷體" w:hint="eastAsia"/>
          <w:color w:val="000000"/>
        </w:rPr>
        <w:t>（一小時）</w:t>
      </w:r>
    </w:p>
    <w:p w:rsidR="00BD68BB" w:rsidRDefault="00BD68BB" w:rsidP="003E2BFD">
      <w:pPr>
        <w:spacing w:line="480" w:lineRule="exact"/>
        <w:ind w:left="23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（二）</w:t>
      </w:r>
      <w:r>
        <w:rPr>
          <w:rFonts w:ascii="標楷體" w:eastAsia="標楷體" w:hAnsi="標楷體" w:hint="eastAsia"/>
          <w:color w:val="000000"/>
        </w:rPr>
        <w:t>研習人員給予公（差）假方式辦理。</w:t>
      </w:r>
    </w:p>
    <w:p w:rsidR="00BD68BB" w:rsidRDefault="00BD68BB" w:rsidP="003E2BFD">
      <w:pPr>
        <w:spacing w:line="480" w:lineRule="exact"/>
        <w:rPr>
          <w:rFonts w:ascii="標楷體" w:eastAsia="標楷體" w:hAnsi="標楷體" w:cs="標楷體"/>
          <w:b/>
          <w:bCs/>
          <w:color w:val="000000"/>
        </w:rPr>
      </w:pPr>
      <w:r>
        <w:rPr>
          <w:rFonts w:ascii="標楷體" w:eastAsia="標楷體" w:hAnsi="標楷體" w:cs="標楷體" w:hint="eastAsia"/>
          <w:b/>
          <w:bCs/>
          <w:color w:val="000000"/>
        </w:rPr>
        <w:t>八、課程內容</w:t>
      </w:r>
    </w:p>
    <w:p w:rsidR="00BD68BB" w:rsidRPr="003E2BFD" w:rsidRDefault="00BD68BB" w:rsidP="003E2BFD">
      <w:pPr>
        <w:spacing w:line="480" w:lineRule="exact"/>
        <w:rPr>
          <w:rFonts w:ascii="標楷體" w:eastAsia="標楷體" w:hAnsi="標楷體"/>
          <w:bCs/>
          <w:color w:val="000000"/>
        </w:rPr>
      </w:pPr>
    </w:p>
    <w:tbl>
      <w:tblPr>
        <w:tblW w:w="8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9"/>
        <w:gridCol w:w="4320"/>
        <w:gridCol w:w="2160"/>
      </w:tblGrid>
      <w:tr w:rsidR="00BD68BB" w:rsidTr="003E2BFD">
        <w:trPr>
          <w:trHeight w:hRule="exact" w:val="729"/>
        </w:trPr>
        <w:tc>
          <w:tcPr>
            <w:tcW w:w="2079" w:type="dxa"/>
            <w:vAlign w:val="center"/>
          </w:tcPr>
          <w:p w:rsidR="00BD68BB" w:rsidRDefault="00BD68BB" w:rsidP="00A77DD1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時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間</w:t>
            </w:r>
          </w:p>
        </w:tc>
        <w:tc>
          <w:tcPr>
            <w:tcW w:w="4320" w:type="dxa"/>
            <w:vAlign w:val="center"/>
          </w:tcPr>
          <w:p w:rsidR="00BD68BB" w:rsidRDefault="00BD68BB" w:rsidP="00A77DD1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課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程</w:t>
            </w:r>
          </w:p>
        </w:tc>
        <w:tc>
          <w:tcPr>
            <w:tcW w:w="2160" w:type="dxa"/>
            <w:vAlign w:val="center"/>
          </w:tcPr>
          <w:p w:rsidR="00BD68BB" w:rsidRDefault="00BD68BB" w:rsidP="00A77DD1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講師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或主持人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)</w:t>
            </w:r>
          </w:p>
        </w:tc>
      </w:tr>
      <w:tr w:rsidR="00BD68BB" w:rsidTr="003E2BFD">
        <w:trPr>
          <w:trHeight w:hRule="exact" w:val="707"/>
        </w:trPr>
        <w:tc>
          <w:tcPr>
            <w:tcW w:w="2079" w:type="dxa"/>
            <w:vAlign w:val="center"/>
          </w:tcPr>
          <w:p w:rsidR="00BD68BB" w:rsidRDefault="00BD68BB" w:rsidP="00A77DD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  <w:r>
              <w:rPr>
                <w:rFonts w:ascii="標楷體" w:eastAsia="標楷體" w:hAnsi="標楷體" w:cs="標楷體" w:hint="eastAsia"/>
                <w:color w:val="000000"/>
              </w:rPr>
              <w:t>：</w:t>
            </w:r>
            <w:r>
              <w:rPr>
                <w:rFonts w:ascii="標楷體" w:eastAsia="標楷體" w:hAnsi="標楷體" w:cs="標楷體"/>
                <w:color w:val="000000"/>
              </w:rPr>
              <w:t>30~8</w:t>
            </w:r>
            <w:r>
              <w:rPr>
                <w:rFonts w:ascii="標楷體" w:eastAsia="標楷體" w:hAnsi="標楷體" w:cs="標楷體" w:hint="eastAsia"/>
                <w:color w:val="000000"/>
              </w:rPr>
              <w:t>：</w:t>
            </w:r>
            <w:r>
              <w:rPr>
                <w:rFonts w:ascii="標楷體" w:eastAsia="標楷體" w:hAnsi="標楷體" w:cs="標楷體"/>
                <w:color w:val="000000"/>
              </w:rPr>
              <w:t>50</w:t>
            </w:r>
          </w:p>
        </w:tc>
        <w:tc>
          <w:tcPr>
            <w:tcW w:w="4320" w:type="dxa"/>
            <w:vAlign w:val="center"/>
          </w:tcPr>
          <w:p w:rsidR="00BD68BB" w:rsidRDefault="00BD68BB" w:rsidP="00A77D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相見歡（領取資料）</w:t>
            </w:r>
          </w:p>
        </w:tc>
        <w:tc>
          <w:tcPr>
            <w:tcW w:w="2160" w:type="dxa"/>
            <w:vAlign w:val="center"/>
          </w:tcPr>
          <w:p w:rsidR="00BD68BB" w:rsidRDefault="00BD68BB" w:rsidP="00A77D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承辦學校</w:t>
            </w:r>
          </w:p>
        </w:tc>
      </w:tr>
      <w:tr w:rsidR="00BD68BB" w:rsidTr="003E2BFD">
        <w:trPr>
          <w:trHeight w:hRule="exact" w:val="784"/>
        </w:trPr>
        <w:tc>
          <w:tcPr>
            <w:tcW w:w="2079" w:type="dxa"/>
            <w:vAlign w:val="center"/>
          </w:tcPr>
          <w:p w:rsidR="00BD68BB" w:rsidRDefault="00BD68BB" w:rsidP="00A77DD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  <w:r>
              <w:rPr>
                <w:rFonts w:ascii="標楷體" w:eastAsia="標楷體" w:hAnsi="標楷體" w:cs="標楷體" w:hint="eastAsia"/>
                <w:color w:val="000000"/>
              </w:rPr>
              <w:t>：</w:t>
            </w:r>
            <w:r>
              <w:rPr>
                <w:rFonts w:ascii="標楷體" w:eastAsia="標楷體" w:hAnsi="標楷體" w:cs="標楷體"/>
                <w:color w:val="000000"/>
              </w:rPr>
              <w:t>50~9</w:t>
            </w:r>
            <w:r>
              <w:rPr>
                <w:rFonts w:ascii="標楷體" w:eastAsia="標楷體" w:hAnsi="標楷體" w:cs="標楷體" w:hint="eastAsia"/>
                <w:color w:val="000000"/>
              </w:rPr>
              <w:t>：</w:t>
            </w:r>
            <w:r>
              <w:rPr>
                <w:rFonts w:ascii="標楷體" w:eastAsia="標楷體" w:hAnsi="標楷體" w:cs="標楷體"/>
                <w:color w:val="000000"/>
              </w:rPr>
              <w:t>00</w:t>
            </w:r>
          </w:p>
        </w:tc>
        <w:tc>
          <w:tcPr>
            <w:tcW w:w="4320" w:type="dxa"/>
            <w:vAlign w:val="center"/>
          </w:tcPr>
          <w:p w:rsidR="00BD68BB" w:rsidRDefault="00BD68BB" w:rsidP="00A77D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開幕式</w:t>
            </w:r>
          </w:p>
        </w:tc>
        <w:tc>
          <w:tcPr>
            <w:tcW w:w="2160" w:type="dxa"/>
            <w:vAlign w:val="center"/>
          </w:tcPr>
          <w:p w:rsidR="00BD68BB" w:rsidRDefault="00BD68BB" w:rsidP="00A77D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承辦學校校長</w:t>
            </w:r>
          </w:p>
        </w:tc>
      </w:tr>
      <w:tr w:rsidR="00BD68BB" w:rsidTr="003E2BFD">
        <w:trPr>
          <w:trHeight w:hRule="exact" w:val="866"/>
        </w:trPr>
        <w:tc>
          <w:tcPr>
            <w:tcW w:w="2079" w:type="dxa"/>
            <w:vAlign w:val="center"/>
          </w:tcPr>
          <w:p w:rsidR="00BD68BB" w:rsidRDefault="00BD68BB" w:rsidP="003E2BFD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</w:t>
            </w:r>
            <w:r>
              <w:rPr>
                <w:rFonts w:ascii="標楷體" w:eastAsia="標楷體" w:hAnsi="標楷體" w:cs="標楷體" w:hint="eastAsia"/>
                <w:color w:val="000000"/>
              </w:rPr>
              <w:t>：</w:t>
            </w:r>
            <w:r>
              <w:rPr>
                <w:rFonts w:ascii="標楷體" w:eastAsia="標楷體" w:hAnsi="標楷體" w:cs="標楷體"/>
                <w:color w:val="000000"/>
              </w:rPr>
              <w:t>00~10</w:t>
            </w:r>
            <w:r>
              <w:rPr>
                <w:rFonts w:ascii="標楷體" w:eastAsia="標楷體" w:hAnsi="標楷體" w:cs="標楷體" w:hint="eastAsia"/>
                <w:color w:val="000000"/>
              </w:rPr>
              <w:t>：</w:t>
            </w:r>
            <w:r>
              <w:rPr>
                <w:rFonts w:ascii="標楷體" w:eastAsia="標楷體" w:hAnsi="標楷體" w:cs="標楷體"/>
                <w:color w:val="000000"/>
              </w:rPr>
              <w:t>00</w:t>
            </w:r>
          </w:p>
        </w:tc>
        <w:tc>
          <w:tcPr>
            <w:tcW w:w="4320" w:type="dxa"/>
            <w:vAlign w:val="center"/>
          </w:tcPr>
          <w:p w:rsidR="00BD68BB" w:rsidRDefault="00BD68BB" w:rsidP="003E2BF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十二年國民基本教育理念與實務</w:t>
            </w:r>
          </w:p>
        </w:tc>
        <w:tc>
          <w:tcPr>
            <w:tcW w:w="2160" w:type="dxa"/>
            <w:vAlign w:val="center"/>
          </w:tcPr>
          <w:p w:rsidR="00BD68BB" w:rsidRDefault="00BD68BB" w:rsidP="003E2BF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內聘專家學者</w:t>
            </w:r>
          </w:p>
        </w:tc>
      </w:tr>
      <w:tr w:rsidR="00BD68BB" w:rsidTr="003E2BFD">
        <w:trPr>
          <w:trHeight w:hRule="exact" w:val="704"/>
        </w:trPr>
        <w:tc>
          <w:tcPr>
            <w:tcW w:w="2079" w:type="dxa"/>
            <w:vAlign w:val="center"/>
          </w:tcPr>
          <w:p w:rsidR="00BD68BB" w:rsidRDefault="00BD68BB" w:rsidP="003E2BFD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  <w:r>
              <w:rPr>
                <w:rFonts w:ascii="標楷體" w:eastAsia="標楷體" w:hAnsi="標楷體" w:cs="標楷體" w:hint="eastAsia"/>
                <w:color w:val="000000"/>
              </w:rPr>
              <w:t>：</w:t>
            </w:r>
            <w:r>
              <w:rPr>
                <w:rFonts w:ascii="標楷體" w:eastAsia="標楷體" w:hAnsi="標楷體" w:cs="標楷體"/>
                <w:color w:val="000000"/>
              </w:rPr>
              <w:t>00~12</w:t>
            </w:r>
            <w:r>
              <w:rPr>
                <w:rFonts w:ascii="標楷體" w:eastAsia="標楷體" w:hAnsi="標楷體" w:cs="標楷體" w:hint="eastAsia"/>
                <w:color w:val="000000"/>
              </w:rPr>
              <w:t>：</w:t>
            </w:r>
            <w:r>
              <w:rPr>
                <w:rFonts w:ascii="標楷體" w:eastAsia="標楷體" w:hAnsi="標楷體" w:cs="標楷體"/>
                <w:color w:val="000000"/>
              </w:rPr>
              <w:t>00</w:t>
            </w:r>
          </w:p>
        </w:tc>
        <w:tc>
          <w:tcPr>
            <w:tcW w:w="4320" w:type="dxa"/>
            <w:vAlign w:val="center"/>
          </w:tcPr>
          <w:p w:rsidR="00BD68BB" w:rsidRDefault="00BD68BB" w:rsidP="00A77D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家長協助教師推動閱讀教學的可行策略</w:t>
            </w:r>
          </w:p>
        </w:tc>
        <w:tc>
          <w:tcPr>
            <w:tcW w:w="2160" w:type="dxa"/>
            <w:vAlign w:val="center"/>
          </w:tcPr>
          <w:p w:rsidR="00BD68BB" w:rsidRDefault="00BD68BB" w:rsidP="00A77D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外聘專家學者</w:t>
            </w:r>
          </w:p>
        </w:tc>
      </w:tr>
      <w:tr w:rsidR="00BD68BB" w:rsidTr="003E2BFD">
        <w:trPr>
          <w:trHeight w:hRule="exact" w:val="704"/>
        </w:trPr>
        <w:tc>
          <w:tcPr>
            <w:tcW w:w="2079" w:type="dxa"/>
            <w:vAlign w:val="center"/>
          </w:tcPr>
          <w:p w:rsidR="00BD68BB" w:rsidRDefault="00BD68BB" w:rsidP="00A77DD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</w:t>
            </w:r>
            <w:r>
              <w:rPr>
                <w:rFonts w:ascii="標楷體" w:eastAsia="標楷體" w:hAnsi="標楷體" w:cs="標楷體" w:hint="eastAsia"/>
                <w:color w:val="000000"/>
              </w:rPr>
              <w:t>：</w:t>
            </w:r>
            <w:r>
              <w:rPr>
                <w:rFonts w:ascii="標楷體" w:eastAsia="標楷體" w:hAnsi="標楷體" w:cs="標楷體"/>
                <w:color w:val="000000"/>
              </w:rPr>
              <w:t>00~12</w:t>
            </w:r>
            <w:r>
              <w:rPr>
                <w:rFonts w:ascii="標楷體" w:eastAsia="標楷體" w:hAnsi="標楷體" w:cs="標楷體" w:hint="eastAsia"/>
                <w:color w:val="000000"/>
              </w:rPr>
              <w:t>：</w:t>
            </w:r>
            <w:r>
              <w:rPr>
                <w:rFonts w:ascii="標楷體" w:eastAsia="標楷體" w:hAnsi="標楷體" w:cs="標楷體"/>
                <w:color w:val="000000"/>
              </w:rPr>
              <w:t>30</w:t>
            </w:r>
          </w:p>
        </w:tc>
        <w:tc>
          <w:tcPr>
            <w:tcW w:w="4320" w:type="dxa"/>
            <w:vAlign w:val="center"/>
          </w:tcPr>
          <w:p w:rsidR="00BD68BB" w:rsidRDefault="00BD68BB" w:rsidP="00A77D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綜合座談</w:t>
            </w:r>
          </w:p>
        </w:tc>
        <w:tc>
          <w:tcPr>
            <w:tcW w:w="2160" w:type="dxa"/>
            <w:vAlign w:val="center"/>
          </w:tcPr>
          <w:p w:rsidR="00BD68BB" w:rsidRDefault="00BD68BB" w:rsidP="00A77D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承辦學校</w:t>
            </w:r>
          </w:p>
        </w:tc>
      </w:tr>
    </w:tbl>
    <w:p w:rsidR="00BD68BB" w:rsidRDefault="00BD68BB" w:rsidP="003E2BFD">
      <w:pPr>
        <w:spacing w:line="480" w:lineRule="exact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cs="標楷體" w:hint="eastAsia"/>
          <w:b/>
          <w:bCs/>
          <w:color w:val="000000"/>
        </w:rPr>
        <w:t>九、預期效益</w:t>
      </w:r>
    </w:p>
    <w:p w:rsidR="00BD68BB" w:rsidRDefault="00BD68BB" w:rsidP="003E2BFD">
      <w:pPr>
        <w:spacing w:line="480" w:lineRule="exact"/>
        <w:ind w:leftChars="75" w:left="90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（一）增進家長對孩子之英語閱讀指導能力，提昇孩子的英語閱讀學習成效。</w:t>
      </w:r>
    </w:p>
    <w:p w:rsidR="00BD68BB" w:rsidRDefault="00BD68BB" w:rsidP="003E2BFD">
      <w:pPr>
        <w:spacing w:line="480" w:lineRule="exact"/>
        <w:ind w:leftChars="75" w:left="900" w:hangingChars="300" w:hanging="72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（二）強化海洋精神與親職教育，有效提升家長參與學校教育事務的意願及增進親師合作之知能。</w:t>
      </w:r>
    </w:p>
    <w:p w:rsidR="00BD68BB" w:rsidRDefault="00BD68BB" w:rsidP="003E2BFD">
      <w:pPr>
        <w:spacing w:line="480" w:lineRule="exact"/>
        <w:ind w:firstLineChars="50" w:firstLin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（三）</w:t>
      </w:r>
      <w:r>
        <w:rPr>
          <w:rFonts w:eastAsia="標楷體" w:hAnsi="標楷體" w:cs="標楷體" w:hint="eastAsia"/>
          <w:color w:val="000000"/>
        </w:rPr>
        <w:t>引導家長建構正確教育理念，協助教師精進教學。</w:t>
      </w:r>
    </w:p>
    <w:p w:rsidR="00BD68BB" w:rsidRDefault="00BD68BB" w:rsidP="003E2BFD">
      <w:pPr>
        <w:snapToGrid w:val="0"/>
        <w:spacing w:line="480" w:lineRule="exact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cs="標楷體" w:hint="eastAsia"/>
          <w:b/>
          <w:bCs/>
          <w:color w:val="000000"/>
        </w:rPr>
        <w:t>十、經費</w:t>
      </w:r>
    </w:p>
    <w:p w:rsidR="00BD68BB" w:rsidRDefault="00BD68BB" w:rsidP="003E2BFD">
      <w:pPr>
        <w:snapToGrid w:val="0"/>
        <w:spacing w:line="480" w:lineRule="exact"/>
        <w:ind w:leftChars="200"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研習所需經費由教育部精進教學計畫專款補助。</w:t>
      </w:r>
    </w:p>
    <w:p w:rsidR="00BD68BB" w:rsidRDefault="00BD68BB" w:rsidP="003E2BFD">
      <w:pPr>
        <w:snapToGrid w:val="0"/>
        <w:spacing w:line="480" w:lineRule="exact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cs="標楷體" w:hint="eastAsia"/>
          <w:b/>
          <w:bCs/>
          <w:color w:val="000000"/>
        </w:rPr>
        <w:t>十一、獎勵</w:t>
      </w:r>
    </w:p>
    <w:p w:rsidR="00BD68BB" w:rsidRDefault="00BD68BB" w:rsidP="003E2BFD">
      <w:pPr>
        <w:snapToGrid w:val="0"/>
        <w:spacing w:line="480" w:lineRule="exact"/>
        <w:ind w:leftChars="200"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負責承辦本項活動有功人員，依縣府獎勵辦法給予獎勵。</w:t>
      </w:r>
    </w:p>
    <w:p w:rsidR="00BD68BB" w:rsidRDefault="00BD68BB" w:rsidP="003E2BFD">
      <w:pPr>
        <w:snapToGrid w:val="0"/>
        <w:spacing w:line="480" w:lineRule="exact"/>
        <w:rPr>
          <w:rFonts w:ascii="標楷體" w:eastAsia="標楷體" w:hAnsi="標楷體" w:cs="標楷體"/>
          <w:b/>
          <w:bCs/>
          <w:color w:val="000000"/>
        </w:rPr>
      </w:pPr>
      <w:r>
        <w:rPr>
          <w:rFonts w:ascii="標楷體" w:eastAsia="標楷體" w:hAnsi="標楷體" w:cs="標楷體" w:hint="eastAsia"/>
          <w:b/>
          <w:bCs/>
          <w:color w:val="000000"/>
        </w:rPr>
        <w:t>十二、本計畫經教育部核定後實施</w:t>
      </w:r>
      <w:r w:rsidRPr="00BB3D11">
        <w:rPr>
          <w:rFonts w:ascii="標楷體" w:eastAsia="標楷體" w:hAnsi="標楷體" w:cs="標楷體" w:hint="eastAsia"/>
          <w:b/>
        </w:rPr>
        <w:t>，如有未盡事宜得隨時補充修正</w:t>
      </w:r>
      <w:r>
        <w:rPr>
          <w:rFonts w:ascii="標楷體" w:eastAsia="標楷體" w:hAnsi="標楷體" w:cs="標楷體" w:hint="eastAsia"/>
          <w:b/>
          <w:bCs/>
          <w:color w:val="000000"/>
        </w:rPr>
        <w:t>。</w:t>
      </w:r>
    </w:p>
    <w:p w:rsidR="00BD68BB" w:rsidRDefault="00BD68BB" w:rsidP="005215DD">
      <w:pPr>
        <w:spacing w:line="480" w:lineRule="exact"/>
        <w:rPr>
          <w:rFonts w:ascii="標楷體" w:eastAsia="標楷體" w:hAnsi="標楷體"/>
          <w:color w:val="FF0000"/>
          <w:sz w:val="28"/>
        </w:rPr>
      </w:pPr>
    </w:p>
    <w:p w:rsidR="00BD68BB" w:rsidRDefault="00BD68BB" w:rsidP="005215DD">
      <w:pPr>
        <w:spacing w:line="480" w:lineRule="exact"/>
        <w:rPr>
          <w:rFonts w:ascii="標楷體" w:eastAsia="標楷體" w:hAnsi="標楷體"/>
          <w:color w:val="FF0000"/>
          <w:sz w:val="28"/>
        </w:rPr>
      </w:pPr>
    </w:p>
    <w:p w:rsidR="00BD68BB" w:rsidRDefault="00BD68BB" w:rsidP="005215DD">
      <w:pPr>
        <w:spacing w:line="480" w:lineRule="exact"/>
        <w:rPr>
          <w:rFonts w:ascii="標楷體" w:eastAsia="標楷體" w:hAnsi="標楷體"/>
          <w:color w:val="FF0000"/>
          <w:sz w:val="28"/>
        </w:rPr>
      </w:pPr>
    </w:p>
    <w:p w:rsidR="00BD68BB" w:rsidRDefault="00BD68BB" w:rsidP="005215DD">
      <w:pPr>
        <w:spacing w:line="480" w:lineRule="exact"/>
        <w:rPr>
          <w:rFonts w:ascii="標楷體" w:eastAsia="標楷體" w:hAnsi="標楷體"/>
          <w:color w:val="FF0000"/>
          <w:sz w:val="28"/>
        </w:rPr>
      </w:pPr>
    </w:p>
    <w:p w:rsidR="00BD68BB" w:rsidRDefault="00BD68BB" w:rsidP="005215DD">
      <w:pPr>
        <w:spacing w:line="480" w:lineRule="exact"/>
        <w:rPr>
          <w:rFonts w:ascii="標楷體" w:eastAsia="標楷體" w:hAnsi="標楷體"/>
          <w:color w:val="FF0000"/>
          <w:sz w:val="28"/>
        </w:rPr>
      </w:pPr>
    </w:p>
    <w:p w:rsidR="00BD68BB" w:rsidRDefault="00BD68BB" w:rsidP="005215DD">
      <w:pPr>
        <w:spacing w:line="480" w:lineRule="exact"/>
        <w:rPr>
          <w:rFonts w:ascii="標楷體" w:eastAsia="標楷體" w:hAnsi="標楷體"/>
          <w:color w:val="FF0000"/>
          <w:sz w:val="28"/>
        </w:rPr>
      </w:pPr>
    </w:p>
    <w:p w:rsidR="00BD68BB" w:rsidRDefault="00BD68BB" w:rsidP="005215DD">
      <w:pPr>
        <w:spacing w:line="480" w:lineRule="exact"/>
        <w:rPr>
          <w:rFonts w:ascii="標楷體" w:eastAsia="標楷體" w:hAnsi="標楷體"/>
          <w:color w:val="FF0000"/>
          <w:sz w:val="28"/>
        </w:rPr>
      </w:pPr>
    </w:p>
    <w:p w:rsidR="00BD68BB" w:rsidRDefault="00BD68BB" w:rsidP="005215DD">
      <w:pPr>
        <w:spacing w:line="480" w:lineRule="exact"/>
        <w:rPr>
          <w:rFonts w:ascii="標楷體" w:eastAsia="標楷體" w:hAnsi="標楷體"/>
          <w:color w:val="FF0000"/>
          <w:sz w:val="28"/>
        </w:rPr>
      </w:pPr>
    </w:p>
    <w:p w:rsidR="00BD68BB" w:rsidRPr="00437A82" w:rsidRDefault="00BD68BB" w:rsidP="005215DD">
      <w:pPr>
        <w:spacing w:line="480" w:lineRule="exact"/>
        <w:rPr>
          <w:rFonts w:ascii="標楷體" w:eastAsia="標楷體" w:hAnsi="標楷體"/>
          <w:color w:val="FF0000"/>
          <w:sz w:val="28"/>
        </w:rPr>
      </w:pPr>
    </w:p>
    <w:sectPr w:rsidR="00BD68BB" w:rsidRPr="00437A82" w:rsidSect="00AA15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8BB" w:rsidRDefault="00BD68BB" w:rsidP="002306A4">
      <w:r>
        <w:separator/>
      </w:r>
    </w:p>
  </w:endnote>
  <w:endnote w:type="continuationSeparator" w:id="0">
    <w:p w:rsidR="00BD68BB" w:rsidRDefault="00BD68BB" w:rsidP="00230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全真中圓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全真中黑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楷書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8BB" w:rsidRDefault="00BD68BB" w:rsidP="002306A4">
      <w:r>
        <w:separator/>
      </w:r>
    </w:p>
  </w:footnote>
  <w:footnote w:type="continuationSeparator" w:id="0">
    <w:p w:rsidR="00BD68BB" w:rsidRDefault="00BD68BB" w:rsidP="002306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9EB29048"/>
    <w:lvl w:ilvl="0">
      <w:start w:val="1"/>
      <w:numFmt w:val="none"/>
      <w:pStyle w:val="Heading1"/>
      <w:suff w:val="nothing"/>
      <w:lvlText w:val=""/>
      <w:lvlJc w:val="left"/>
      <w:pPr>
        <w:ind w:left="425" w:hanging="425"/>
      </w:pPr>
      <w:rPr>
        <w:rFonts w:ascii="全真中圓體" w:eastAsia="全真中圓體" w:hAnsi="Times New Roman" w:cs="Times New Roman" w:hint="eastAsia"/>
        <w:sz w:val="40"/>
        <w:szCs w:val="40"/>
      </w:rPr>
    </w:lvl>
    <w:lvl w:ilvl="1">
      <w:start w:val="1"/>
      <w:numFmt w:val="ideographLegalTraditional"/>
      <w:pStyle w:val="Heading2"/>
      <w:lvlText w:val="%2、"/>
      <w:lvlJc w:val="left"/>
      <w:pPr>
        <w:tabs>
          <w:tab w:val="num" w:pos="1145"/>
        </w:tabs>
        <w:ind w:left="850" w:hanging="425"/>
      </w:pPr>
      <w:rPr>
        <w:rFonts w:ascii="標楷體" w:eastAsia="標楷體" w:hAnsi="Times New Roman" w:cs="Times New Roman" w:hint="eastAsia"/>
        <w:sz w:val="32"/>
        <w:szCs w:val="32"/>
      </w:rPr>
    </w:lvl>
    <w:lvl w:ilvl="2">
      <w:start w:val="1"/>
      <w:numFmt w:val="taiwaneseCountingThousand"/>
      <w:pStyle w:val="Heading3"/>
      <w:lvlText w:val="%3、"/>
      <w:lvlJc w:val="left"/>
      <w:pPr>
        <w:tabs>
          <w:tab w:val="num" w:pos="1275"/>
        </w:tabs>
        <w:ind w:left="1275" w:hanging="425"/>
      </w:pPr>
      <w:rPr>
        <w:rFonts w:ascii="標楷體" w:eastAsia="標楷體" w:hAnsi="Times New Roman" w:cs="Times New Roman" w:hint="eastAsia"/>
        <w:b w:val="0"/>
        <w:i w:val="0"/>
        <w:strike w:val="0"/>
        <w:sz w:val="24"/>
        <w:szCs w:val="24"/>
        <w:u w:val="none"/>
      </w:rPr>
    </w:lvl>
    <w:lvl w:ilvl="3">
      <w:start w:val="1"/>
      <w:numFmt w:val="taiwaneseCountingThousand"/>
      <w:pStyle w:val="Heading4"/>
      <w:lvlText w:val="(%4)"/>
      <w:lvlJc w:val="left"/>
      <w:pPr>
        <w:tabs>
          <w:tab w:val="num" w:pos="1700"/>
        </w:tabs>
        <w:ind w:left="1700" w:hanging="425"/>
      </w:pPr>
      <w:rPr>
        <w:rFonts w:ascii="標楷體" w:eastAsia="標楷體" w:hAnsi="Times New Roman" w:cs="Times New Roman" w:hint="eastAsia"/>
        <w:sz w:val="24"/>
        <w:szCs w:val="24"/>
      </w:rPr>
    </w:lvl>
    <w:lvl w:ilvl="4">
      <w:start w:val="1"/>
      <w:numFmt w:val="decimalFullWidth"/>
      <w:pStyle w:val="Heading5"/>
      <w:lvlText w:val="%5)"/>
      <w:lvlJc w:val="left"/>
      <w:pPr>
        <w:tabs>
          <w:tab w:val="num" w:pos="0"/>
        </w:tabs>
        <w:ind w:left="2125" w:hanging="425"/>
      </w:pPr>
      <w:rPr>
        <w:rFonts w:ascii="細明體" w:eastAsia="細明體" w:hAnsi="Times New Roman" w:cs="Times New Roman" w:hint="eastAsia"/>
        <w:b w:val="0"/>
        <w:i w:val="0"/>
        <w:strike w:val="0"/>
        <w:sz w:val="24"/>
        <w:szCs w:val="24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0"/>
        </w:tabs>
        <w:ind w:left="2550" w:hanging="425"/>
      </w:pPr>
      <w:rPr>
        <w:rFonts w:ascii="細明體" w:eastAsia="細明體" w:hAnsi="Times New Roman" w:cs="Times New Roman" w:hint="eastAsia"/>
        <w:b w:val="0"/>
        <w:i w:val="0"/>
      </w:rPr>
    </w:lvl>
    <w:lvl w:ilvl="6">
      <w:start w:val="1"/>
      <w:numFmt w:val="decimal"/>
      <w:pStyle w:val="Heading7"/>
      <w:lvlText w:val="%7:"/>
      <w:lvlJc w:val="left"/>
      <w:pPr>
        <w:tabs>
          <w:tab w:val="num" w:pos="0"/>
        </w:tabs>
        <w:ind w:left="2975" w:hanging="425"/>
      </w:pPr>
      <w:rPr>
        <w:rFonts w:ascii="Times New Roman" w:hAnsi="Times New Roman" w:cs="Times New Roman" w:hint="eastAsia"/>
        <w:b w:val="0"/>
        <w:i w:val="0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3400" w:hanging="425"/>
      </w:pPr>
      <w:rPr>
        <w:rFonts w:ascii="Times New Roman" w:hAnsi="Times New Roman" w:cs="Times New Roman" w:hint="eastAsia"/>
      </w:rPr>
    </w:lvl>
    <w:lvl w:ilvl="8">
      <w:start w:val="1"/>
      <w:numFmt w:val="lowerLetter"/>
      <w:pStyle w:val="Heading9"/>
      <w:lvlText w:val="%9."/>
      <w:lvlJc w:val="left"/>
      <w:pPr>
        <w:tabs>
          <w:tab w:val="num" w:pos="0"/>
        </w:tabs>
        <w:ind w:left="3825" w:hanging="425"/>
      </w:pPr>
      <w:rPr>
        <w:rFonts w:ascii="Times New Roman" w:hAnsi="Times New Roman"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D6F"/>
    <w:rsid w:val="00084481"/>
    <w:rsid w:val="001507AD"/>
    <w:rsid w:val="00187F9F"/>
    <w:rsid w:val="001C20A4"/>
    <w:rsid w:val="001D4074"/>
    <w:rsid w:val="001D76CF"/>
    <w:rsid w:val="00216D0B"/>
    <w:rsid w:val="002306A4"/>
    <w:rsid w:val="002873B0"/>
    <w:rsid w:val="002E6058"/>
    <w:rsid w:val="003E2BFD"/>
    <w:rsid w:val="00410A8C"/>
    <w:rsid w:val="00437A82"/>
    <w:rsid w:val="004518E3"/>
    <w:rsid w:val="0045333E"/>
    <w:rsid w:val="0046358C"/>
    <w:rsid w:val="004D669D"/>
    <w:rsid w:val="005215DD"/>
    <w:rsid w:val="005768AD"/>
    <w:rsid w:val="005F165F"/>
    <w:rsid w:val="00677564"/>
    <w:rsid w:val="00686C29"/>
    <w:rsid w:val="006B69B8"/>
    <w:rsid w:val="006E19D4"/>
    <w:rsid w:val="00741673"/>
    <w:rsid w:val="00746D49"/>
    <w:rsid w:val="00770BA3"/>
    <w:rsid w:val="008730CB"/>
    <w:rsid w:val="00A64D6F"/>
    <w:rsid w:val="00A736EB"/>
    <w:rsid w:val="00A77DD1"/>
    <w:rsid w:val="00AA1539"/>
    <w:rsid w:val="00AE0759"/>
    <w:rsid w:val="00B4581C"/>
    <w:rsid w:val="00BB3D11"/>
    <w:rsid w:val="00BD68BB"/>
    <w:rsid w:val="00C039E3"/>
    <w:rsid w:val="00C6091C"/>
    <w:rsid w:val="00D47A09"/>
    <w:rsid w:val="00E0741F"/>
    <w:rsid w:val="00E106C3"/>
    <w:rsid w:val="00E16821"/>
    <w:rsid w:val="00E8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64D6F"/>
    <w:pPr>
      <w:widowControl w:val="0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A64D6F"/>
    <w:pPr>
      <w:numPr>
        <w:numId w:val="1"/>
      </w:numPr>
      <w:overflowPunct w:val="0"/>
      <w:autoSpaceDE w:val="0"/>
      <w:autoSpaceDN w:val="0"/>
      <w:adjustRightInd w:val="0"/>
      <w:spacing w:line="480" w:lineRule="exact"/>
      <w:jc w:val="center"/>
      <w:textAlignment w:val="baseline"/>
      <w:outlineLvl w:val="0"/>
    </w:pPr>
    <w:rPr>
      <w:rFonts w:ascii="標楷體" w:eastAsia="標楷體" w:hAnsi="標楷體"/>
      <w:b/>
      <w:bCs/>
      <w:caps/>
      <w:kern w:val="0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A64D6F"/>
    <w:pPr>
      <w:keepLines/>
      <w:widowControl/>
      <w:numPr>
        <w:ilvl w:val="1"/>
        <w:numId w:val="1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Courier New" w:eastAsia="全真中圓體" w:hAnsi="Courier New" w:cs="Courier New"/>
      <w:kern w:val="0"/>
      <w:sz w:val="32"/>
      <w:szCs w:val="32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A64D6F"/>
    <w:pPr>
      <w:keepLines/>
      <w:widowControl/>
      <w:numPr>
        <w:ilvl w:val="2"/>
        <w:numId w:val="1"/>
      </w:numPr>
      <w:overflowPunct w:val="0"/>
      <w:autoSpaceDE w:val="0"/>
      <w:autoSpaceDN w:val="0"/>
      <w:adjustRightInd w:val="0"/>
      <w:spacing w:before="40" w:after="40"/>
      <w:textAlignment w:val="baseline"/>
      <w:outlineLvl w:val="2"/>
    </w:pPr>
    <w:rPr>
      <w:rFonts w:ascii="Courier New" w:eastAsia="全真中黑體" w:hAnsi="Courier New" w:cs="Courier New"/>
      <w:kern w:val="0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A64D6F"/>
    <w:pPr>
      <w:keepLines/>
      <w:widowControl/>
      <w:numPr>
        <w:ilvl w:val="3"/>
        <w:numId w:val="1"/>
      </w:numPr>
      <w:overflowPunct w:val="0"/>
      <w:autoSpaceDE w:val="0"/>
      <w:autoSpaceDN w:val="0"/>
      <w:adjustRightInd w:val="0"/>
      <w:textAlignment w:val="baseline"/>
      <w:outlineLvl w:val="3"/>
    </w:pPr>
    <w:rPr>
      <w:rFonts w:ascii="Courier New" w:eastAsia="全真楷書" w:hAnsi="Courier New" w:cs="Courier New"/>
      <w:kern w:val="0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A64D6F"/>
    <w:pPr>
      <w:keepLines/>
      <w:widowControl/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Courier New" w:eastAsia="細明體" w:hAnsi="Courier New" w:cs="Courier New"/>
      <w:kern w:val="0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A64D6F"/>
    <w:pPr>
      <w:keepLines/>
      <w:widowControl/>
      <w:numPr>
        <w:ilvl w:val="5"/>
        <w:numId w:val="1"/>
      </w:numPr>
      <w:overflowPunct w:val="0"/>
      <w:autoSpaceDE w:val="0"/>
      <w:autoSpaceDN w:val="0"/>
      <w:adjustRightInd w:val="0"/>
      <w:textAlignment w:val="baseline"/>
      <w:outlineLvl w:val="5"/>
    </w:pPr>
    <w:rPr>
      <w:rFonts w:ascii="Courier New" w:eastAsia="細明體" w:hAnsi="Courier New" w:cs="Courier New"/>
      <w:kern w:val="0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A64D6F"/>
    <w:pPr>
      <w:keepLines/>
      <w:widowControl/>
      <w:numPr>
        <w:ilvl w:val="6"/>
        <w:numId w:val="1"/>
      </w:numPr>
      <w:overflowPunct w:val="0"/>
      <w:autoSpaceDE w:val="0"/>
      <w:autoSpaceDN w:val="0"/>
      <w:adjustRightInd w:val="0"/>
      <w:textAlignment w:val="baseline"/>
      <w:outlineLvl w:val="6"/>
    </w:pPr>
    <w:rPr>
      <w:rFonts w:ascii="Courier New" w:eastAsia="細明體" w:hAnsi="Courier New" w:cs="Courier New"/>
      <w:kern w:val="0"/>
    </w:rPr>
  </w:style>
  <w:style w:type="paragraph" w:styleId="Heading8">
    <w:name w:val="heading 8"/>
    <w:basedOn w:val="Normal"/>
    <w:next w:val="BodyText"/>
    <w:link w:val="Heading8Char"/>
    <w:uiPriority w:val="99"/>
    <w:qFormat/>
    <w:rsid w:val="00A64D6F"/>
    <w:pPr>
      <w:keepNext/>
      <w:keepLines/>
      <w:widowControl/>
      <w:numPr>
        <w:ilvl w:val="7"/>
        <w:numId w:val="1"/>
      </w:numPr>
      <w:overflowPunct w:val="0"/>
      <w:autoSpaceDE w:val="0"/>
      <w:autoSpaceDN w:val="0"/>
      <w:adjustRightInd w:val="0"/>
      <w:spacing w:line="336" w:lineRule="exact"/>
      <w:textAlignment w:val="baseline"/>
      <w:outlineLvl w:val="7"/>
    </w:pPr>
    <w:rPr>
      <w:rFonts w:ascii="Courier New" w:eastAsia="細明體" w:hAnsi="Courier New" w:cs="Courier New"/>
      <w:kern w:val="0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A64D6F"/>
    <w:pPr>
      <w:keepNext/>
      <w:keepLines/>
      <w:widowControl/>
      <w:numPr>
        <w:ilvl w:val="8"/>
        <w:numId w:val="1"/>
      </w:numPr>
      <w:overflowPunct w:val="0"/>
      <w:autoSpaceDE w:val="0"/>
      <w:autoSpaceDN w:val="0"/>
      <w:adjustRightInd w:val="0"/>
      <w:spacing w:line="336" w:lineRule="exact"/>
      <w:textAlignment w:val="baseline"/>
      <w:outlineLvl w:val="8"/>
    </w:pPr>
    <w:rPr>
      <w:rFonts w:ascii="Courier New" w:eastAsia="細明體" w:hAnsi="Courier New" w:cs="Courier New"/>
      <w:kern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4D6F"/>
    <w:rPr>
      <w:rFonts w:ascii="標楷體" w:eastAsia="標楷體" w:hAnsi="標楷體" w:cs="Times New Roman"/>
      <w:b/>
      <w:bCs/>
      <w:caps/>
      <w:kern w:val="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64D6F"/>
    <w:rPr>
      <w:rFonts w:ascii="Courier New" w:eastAsia="全真中圓體" w:hAnsi="Courier New" w:cs="Courier New"/>
      <w:kern w:val="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64D6F"/>
    <w:rPr>
      <w:rFonts w:ascii="Courier New" w:eastAsia="全真中黑體" w:hAnsi="Courier New" w:cs="Courier New"/>
      <w:kern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64D6F"/>
    <w:rPr>
      <w:rFonts w:ascii="Courier New" w:eastAsia="全真楷書" w:hAnsi="Courier New" w:cs="Courier New"/>
      <w:kern w:val="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64D6F"/>
    <w:rPr>
      <w:rFonts w:ascii="Courier New" w:eastAsia="細明體" w:hAnsi="Courier New" w:cs="Courier New"/>
      <w:kern w:val="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64D6F"/>
    <w:rPr>
      <w:rFonts w:ascii="Courier New" w:eastAsia="細明體" w:hAnsi="Courier New" w:cs="Courier New"/>
      <w:kern w:val="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64D6F"/>
    <w:rPr>
      <w:rFonts w:ascii="Courier New" w:eastAsia="細明體" w:hAnsi="Courier New" w:cs="Courier New"/>
      <w:kern w:val="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64D6F"/>
    <w:rPr>
      <w:rFonts w:ascii="Courier New" w:eastAsia="細明體" w:hAnsi="Courier New" w:cs="Courier New"/>
      <w:kern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64D6F"/>
    <w:rPr>
      <w:rFonts w:ascii="Courier New" w:eastAsia="細明體" w:hAnsi="Courier New" w:cs="Courier New"/>
      <w:kern w:val="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A64D6F"/>
    <w:pPr>
      <w:snapToGrid w:val="0"/>
      <w:spacing w:line="480" w:lineRule="exact"/>
      <w:ind w:firstLineChars="150" w:firstLine="360"/>
    </w:pPr>
    <w:rPr>
      <w:rFonts w:ascii="標楷體" w:eastAsia="標楷體" w:hAnsi="標楷體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64D6F"/>
    <w:rPr>
      <w:rFonts w:ascii="標楷體" w:eastAsia="標楷體" w:hAnsi="標楷體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A64D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64D6F"/>
    <w:rPr>
      <w:rFonts w:ascii="Times New Roman" w:eastAsia="新細明體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30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306A4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30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306A4"/>
    <w:rPr>
      <w:rFonts w:ascii="Times New Roman" w:eastAsia="新細明體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768AD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68A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228</Words>
  <Characters>1305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彰化縣102年度十二年國民基本教育精進國中小教學品質</dc:title>
  <dc:subject/>
  <dc:creator>user</dc:creator>
  <cp:keywords/>
  <dc:description/>
  <cp:lastModifiedBy>Chung-Hua</cp:lastModifiedBy>
  <cp:revision>2</cp:revision>
  <cp:lastPrinted>2013-11-14T06:41:00Z</cp:lastPrinted>
  <dcterms:created xsi:type="dcterms:W3CDTF">2013-11-14T07:10:00Z</dcterms:created>
  <dcterms:modified xsi:type="dcterms:W3CDTF">2013-11-14T07:10:00Z</dcterms:modified>
</cp:coreProperties>
</file>