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BA" w:rsidRDefault="007E0F4A" w:rsidP="00986DB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E0F4A">
        <w:rPr>
          <w:rFonts w:ascii="標楷體" w:eastAsia="標楷體" w:hAnsi="標楷體" w:hint="eastAsia"/>
          <w:sz w:val="32"/>
          <w:szCs w:val="32"/>
        </w:rPr>
        <w:t>精進高</w:t>
      </w:r>
      <w:r w:rsidR="00D61FE1">
        <w:rPr>
          <w:rFonts w:ascii="標楷體" w:eastAsia="標楷體" w:hAnsi="標楷體" w:hint="eastAsia"/>
          <w:sz w:val="32"/>
          <w:szCs w:val="32"/>
        </w:rPr>
        <w:t>級</w:t>
      </w:r>
      <w:r w:rsidRPr="007E0F4A">
        <w:rPr>
          <w:rFonts w:ascii="標楷體" w:eastAsia="標楷體" w:hAnsi="標楷體" w:hint="eastAsia"/>
          <w:sz w:val="32"/>
          <w:szCs w:val="32"/>
        </w:rPr>
        <w:t>中</w:t>
      </w:r>
      <w:r w:rsidR="00D61FE1">
        <w:rPr>
          <w:rFonts w:ascii="標楷體" w:eastAsia="標楷體" w:hAnsi="標楷體" w:hint="eastAsia"/>
          <w:sz w:val="32"/>
          <w:szCs w:val="32"/>
        </w:rPr>
        <w:t>等學校</w:t>
      </w:r>
      <w:r w:rsidRPr="007E0F4A">
        <w:rPr>
          <w:rFonts w:ascii="標楷體" w:eastAsia="標楷體" w:hAnsi="標楷體" w:hint="eastAsia"/>
          <w:sz w:val="32"/>
          <w:szCs w:val="32"/>
        </w:rPr>
        <w:t>課程</w:t>
      </w:r>
      <w:r>
        <w:rPr>
          <w:rFonts w:ascii="標楷體" w:eastAsia="標楷體" w:hAnsi="標楷體" w:hint="eastAsia"/>
          <w:sz w:val="32"/>
          <w:szCs w:val="32"/>
        </w:rPr>
        <w:t>與教學</w:t>
      </w:r>
      <w:r w:rsidRPr="007E0F4A">
        <w:rPr>
          <w:rFonts w:ascii="標楷體" w:eastAsia="標楷體" w:hAnsi="標楷體" w:hint="eastAsia"/>
          <w:sz w:val="32"/>
          <w:szCs w:val="32"/>
        </w:rPr>
        <w:t>計畫</w:t>
      </w:r>
      <w:r w:rsidR="00E03BBA">
        <w:rPr>
          <w:rFonts w:ascii="標楷體" w:eastAsia="標楷體" w:hAnsi="標楷體" w:hint="eastAsia"/>
          <w:sz w:val="32"/>
          <w:szCs w:val="32"/>
        </w:rPr>
        <w:t>自主學習家長宣導講座</w:t>
      </w:r>
    </w:p>
    <w:p w:rsidR="00986DB9" w:rsidRPr="00A256BA" w:rsidRDefault="00986DB9" w:rsidP="00986DB9">
      <w:pPr>
        <w:jc w:val="center"/>
        <w:rPr>
          <w:rFonts w:ascii="標楷體" w:eastAsia="標楷體" w:hAnsi="標楷體"/>
          <w:sz w:val="32"/>
          <w:szCs w:val="32"/>
        </w:rPr>
      </w:pPr>
      <w:r w:rsidRPr="00A256BA">
        <w:rPr>
          <w:rFonts w:ascii="標楷體" w:eastAsia="標楷體" w:hAnsi="標楷體" w:hint="eastAsia"/>
          <w:sz w:val="32"/>
          <w:szCs w:val="32"/>
        </w:rPr>
        <w:t>實施計畫</w:t>
      </w:r>
    </w:p>
    <w:p w:rsidR="00986DB9" w:rsidRPr="00A256BA" w:rsidRDefault="00986DB9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 xml:space="preserve">壹、計畫緣起 </w:t>
      </w:r>
    </w:p>
    <w:p w:rsidR="00332FAD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 xml:space="preserve">    </w:t>
      </w:r>
      <w:r w:rsidR="00E03BBA" w:rsidRPr="00E03BBA">
        <w:rPr>
          <w:rFonts w:ascii="標楷體" w:eastAsia="標楷體" w:hAnsi="標楷體" w:hint="eastAsia"/>
        </w:rPr>
        <w:t>新課綱啟動後，同時規劃考招連動。108學年度入學之高</w:t>
      </w:r>
      <w:r w:rsidR="00E03BBA">
        <w:rPr>
          <w:rFonts w:ascii="標楷體" w:eastAsia="標楷體" w:hAnsi="標楷體" w:hint="eastAsia"/>
        </w:rPr>
        <w:t>中</w:t>
      </w:r>
      <w:r w:rsidR="00E03BBA" w:rsidRPr="00E03BBA">
        <w:rPr>
          <w:rFonts w:ascii="標楷體" w:eastAsia="標楷體" w:hAnsi="標楷體" w:hint="eastAsia"/>
        </w:rPr>
        <w:t>學生，在111學年度大學申請入學時，須面對大學參採高中學習歷程資料，其中，尤以「自主學習計畫」為各大學普遍參採項目。「自主學習計畫」究竟是什麼？各校如何實施？學生如何執行？家長又該扮演怎樣的角色？種種疑問，在新課綱起步後，已成為各方討論焦點。爰此，本縣特規劃相關講座，協助中央教育政策宣導，提供關心教育之社會人士深入淺出了解新課綱</w:t>
      </w:r>
      <w:r w:rsidR="00E03BBA">
        <w:rPr>
          <w:rFonts w:ascii="標楷體" w:eastAsia="標楷體" w:hAnsi="標楷體" w:hint="eastAsia"/>
        </w:rPr>
        <w:t>中</w:t>
      </w:r>
      <w:r w:rsidR="00E03BBA" w:rsidRPr="00E03BBA">
        <w:rPr>
          <w:rFonts w:ascii="標楷體" w:eastAsia="標楷體" w:hAnsi="標楷體" w:hint="eastAsia"/>
        </w:rPr>
        <w:t>對於自主學習之規劃精神，以期共創教育新局。</w:t>
      </w:r>
    </w:p>
    <w:p w:rsidR="00986DB9" w:rsidRPr="00A256BA" w:rsidRDefault="00986DB9" w:rsidP="00986DB9">
      <w:pPr>
        <w:rPr>
          <w:rFonts w:ascii="標楷體" w:eastAsia="標楷體" w:hAnsi="標楷體"/>
        </w:rPr>
      </w:pPr>
    </w:p>
    <w:p w:rsidR="00986DB9" w:rsidRPr="00A256BA" w:rsidRDefault="00986DB9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>貳、計畫依據</w:t>
      </w:r>
    </w:p>
    <w:p w:rsidR="00986DB9" w:rsidRPr="00A256BA" w:rsidRDefault="001566E2" w:rsidP="00986DB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教育部國民及學前教育署補助</w:t>
      </w:r>
      <w:r w:rsidR="00D61FE1">
        <w:rPr>
          <w:rFonts w:ascii="標楷體" w:eastAsia="標楷體" w:hAnsi="標楷體" w:hint="eastAsia"/>
        </w:rPr>
        <w:t>彰化縣</w:t>
      </w:r>
      <w:r w:rsidR="00986DB9" w:rsidRPr="00A256BA">
        <w:rPr>
          <w:rFonts w:ascii="標楷體" w:eastAsia="標楷體" w:hAnsi="標楷體" w:hint="eastAsia"/>
        </w:rPr>
        <w:t>政府 10</w:t>
      </w:r>
      <w:r w:rsidR="00E03BBA">
        <w:rPr>
          <w:rFonts w:ascii="標楷體" w:eastAsia="標楷體" w:hAnsi="標楷體"/>
        </w:rPr>
        <w:t>9</w:t>
      </w:r>
      <w:r w:rsidR="00986DB9" w:rsidRPr="00A256BA">
        <w:rPr>
          <w:rFonts w:ascii="標楷體" w:eastAsia="標楷體" w:hAnsi="標楷體" w:hint="eastAsia"/>
        </w:rPr>
        <w:t xml:space="preserve"> 學年度精進高中課程計畫。 </w:t>
      </w:r>
    </w:p>
    <w:p w:rsidR="00986DB9" w:rsidRPr="00A256BA" w:rsidRDefault="00986DB9" w:rsidP="00986DB9">
      <w:pPr>
        <w:ind w:firstLine="480"/>
        <w:rPr>
          <w:rFonts w:ascii="標楷體" w:eastAsia="標楷體" w:hAnsi="標楷體"/>
        </w:rPr>
      </w:pPr>
    </w:p>
    <w:p w:rsidR="00986DB9" w:rsidRPr="00A256BA" w:rsidRDefault="00986DB9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>參、計畫目的</w:t>
      </w:r>
    </w:p>
    <w:p w:rsidR="00986DB9" w:rsidRPr="00A256BA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 xml:space="preserve">  一、</w:t>
      </w:r>
      <w:r w:rsidR="00E03BBA">
        <w:rPr>
          <w:rFonts w:ascii="標楷體" w:eastAsia="標楷體" w:hAnsi="標楷體" w:hint="eastAsia"/>
        </w:rPr>
        <w:t>宣導十二年國教教育政策，協助推動新課綱</w:t>
      </w:r>
      <w:r w:rsidRPr="00A256BA">
        <w:rPr>
          <w:rFonts w:ascii="標楷體" w:eastAsia="標楷體" w:hAnsi="標楷體" w:hint="eastAsia"/>
        </w:rPr>
        <w:t xml:space="preserve">。 </w:t>
      </w:r>
    </w:p>
    <w:p w:rsidR="00986DB9" w:rsidRPr="00A256BA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 xml:space="preserve">  二、</w:t>
      </w:r>
      <w:r w:rsidR="00E03BBA" w:rsidRPr="00E03BBA">
        <w:rPr>
          <w:rFonts w:ascii="標楷體" w:eastAsia="標楷體" w:hAnsi="標楷體" w:hint="eastAsia"/>
        </w:rPr>
        <w:t>提供關心教育之社會人士深入淺出了解新課綱</w:t>
      </w:r>
      <w:r w:rsidR="00E03BBA">
        <w:rPr>
          <w:rFonts w:ascii="標楷體" w:eastAsia="標楷體" w:hAnsi="標楷體" w:hint="eastAsia"/>
        </w:rPr>
        <w:t>中</w:t>
      </w:r>
      <w:r w:rsidR="00E03BBA" w:rsidRPr="00E03BBA">
        <w:rPr>
          <w:rFonts w:ascii="標楷體" w:eastAsia="標楷體" w:hAnsi="標楷體" w:hint="eastAsia"/>
        </w:rPr>
        <w:t>自主學習之規劃精神</w:t>
      </w:r>
      <w:r w:rsidRPr="00A256BA">
        <w:rPr>
          <w:rFonts w:ascii="標楷體" w:eastAsia="標楷體" w:hAnsi="標楷體" w:hint="eastAsia"/>
        </w:rPr>
        <w:t xml:space="preserve">。 </w:t>
      </w:r>
    </w:p>
    <w:p w:rsidR="00986DB9" w:rsidRPr="00A256BA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 xml:space="preserve">  </w:t>
      </w:r>
    </w:p>
    <w:p w:rsidR="00986DB9" w:rsidRPr="00A256BA" w:rsidRDefault="00986DB9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>肆、辦理單位</w:t>
      </w:r>
    </w:p>
    <w:p w:rsidR="00986DB9" w:rsidRPr="00A256BA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 xml:space="preserve">一、指導單位：教育部國民及學前教育署。 </w:t>
      </w:r>
    </w:p>
    <w:p w:rsidR="00986DB9" w:rsidRPr="00A256BA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>二、主辦單位：</w:t>
      </w:r>
      <w:r w:rsidR="00AE48AF">
        <w:rPr>
          <w:rFonts w:ascii="標楷體" w:eastAsia="標楷體" w:hAnsi="標楷體" w:hint="eastAsia"/>
        </w:rPr>
        <w:t>彰化縣政府教育處</w:t>
      </w:r>
      <w:r w:rsidRPr="00A256BA">
        <w:rPr>
          <w:rFonts w:ascii="標楷體" w:eastAsia="標楷體" w:hAnsi="標楷體" w:hint="eastAsia"/>
        </w:rPr>
        <w:t xml:space="preserve">。 </w:t>
      </w:r>
    </w:p>
    <w:p w:rsidR="00986DB9" w:rsidRPr="00A256BA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>三、承辦單位：</w:t>
      </w:r>
      <w:r w:rsidR="00AE48AF">
        <w:rPr>
          <w:rFonts w:ascii="標楷體" w:eastAsia="標楷體" w:hAnsi="標楷體" w:hint="eastAsia"/>
        </w:rPr>
        <w:t>彰化縣立彰化藝術高中。</w:t>
      </w:r>
    </w:p>
    <w:p w:rsidR="00986DB9" w:rsidRPr="00A256BA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 xml:space="preserve">             </w:t>
      </w:r>
    </w:p>
    <w:p w:rsidR="00986DB9" w:rsidRPr="00A256BA" w:rsidRDefault="00986DB9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>伍、參加對象</w:t>
      </w:r>
    </w:p>
    <w:p w:rsidR="00986DB9" w:rsidRPr="00A256BA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 xml:space="preserve">    </w:t>
      </w:r>
      <w:r w:rsidR="00AE48AF">
        <w:rPr>
          <w:rFonts w:ascii="標楷體" w:eastAsia="標楷體" w:hAnsi="標楷體" w:hint="eastAsia"/>
        </w:rPr>
        <w:t>彰化</w:t>
      </w:r>
      <w:r w:rsidR="00E03BBA">
        <w:rPr>
          <w:rFonts w:ascii="標楷體" w:eastAsia="標楷體" w:hAnsi="標楷體" w:hint="eastAsia"/>
        </w:rPr>
        <w:t>縣各公、私立高中學生家長</w:t>
      </w:r>
      <w:r w:rsidRPr="00A256BA">
        <w:rPr>
          <w:rFonts w:ascii="標楷體" w:eastAsia="標楷體" w:hAnsi="標楷體" w:hint="eastAsia"/>
        </w:rPr>
        <w:t>。</w:t>
      </w:r>
    </w:p>
    <w:p w:rsidR="00986DB9" w:rsidRPr="00A256BA" w:rsidRDefault="00986DB9" w:rsidP="00986DB9">
      <w:pPr>
        <w:rPr>
          <w:rFonts w:ascii="標楷體" w:eastAsia="標楷體" w:hAnsi="標楷體"/>
        </w:rPr>
      </w:pPr>
    </w:p>
    <w:p w:rsidR="00986DB9" w:rsidRPr="00A256BA" w:rsidRDefault="00986DB9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>陸、辦理時間</w:t>
      </w:r>
    </w:p>
    <w:p w:rsidR="00986DB9" w:rsidRPr="00A256BA" w:rsidRDefault="00986DB9" w:rsidP="00986DB9">
      <w:pPr>
        <w:ind w:firstLine="480"/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>10</w:t>
      </w:r>
      <w:r w:rsidR="00E03BBA">
        <w:rPr>
          <w:rFonts w:ascii="標楷體" w:eastAsia="標楷體" w:hAnsi="標楷體"/>
        </w:rPr>
        <w:t>9</w:t>
      </w:r>
      <w:r w:rsidRPr="00A256BA">
        <w:rPr>
          <w:rFonts w:ascii="標楷體" w:eastAsia="標楷體" w:hAnsi="標楷體" w:hint="eastAsia"/>
        </w:rPr>
        <w:t xml:space="preserve"> 年 </w:t>
      </w:r>
      <w:r w:rsidR="00AE48AF">
        <w:rPr>
          <w:rFonts w:ascii="標楷體" w:eastAsia="標楷體" w:hAnsi="標楷體"/>
        </w:rPr>
        <w:t>11</w:t>
      </w:r>
      <w:r w:rsidRPr="00A256BA">
        <w:rPr>
          <w:rFonts w:ascii="標楷體" w:eastAsia="標楷體" w:hAnsi="標楷體" w:hint="eastAsia"/>
        </w:rPr>
        <w:t xml:space="preserve"> 月 </w:t>
      </w:r>
      <w:r w:rsidR="00B3152C">
        <w:rPr>
          <w:rFonts w:ascii="標楷體" w:eastAsia="標楷體" w:hAnsi="標楷體"/>
        </w:rPr>
        <w:t>2</w:t>
      </w:r>
      <w:r w:rsidR="00E03BBA">
        <w:rPr>
          <w:rFonts w:ascii="標楷體" w:eastAsia="標楷體" w:hAnsi="標楷體"/>
        </w:rPr>
        <w:t>8</w:t>
      </w:r>
      <w:r w:rsidRPr="00A256BA">
        <w:rPr>
          <w:rFonts w:ascii="標楷體" w:eastAsia="標楷體" w:hAnsi="標楷體" w:hint="eastAsia"/>
        </w:rPr>
        <w:t xml:space="preserve"> </w:t>
      </w:r>
      <w:r w:rsidR="00B3152C">
        <w:rPr>
          <w:rFonts w:ascii="標楷體" w:eastAsia="標楷體" w:hAnsi="標楷體" w:hint="eastAsia"/>
        </w:rPr>
        <w:t>日（星期</w:t>
      </w:r>
      <w:r w:rsidR="00E03BBA">
        <w:rPr>
          <w:rFonts w:ascii="標楷體" w:eastAsia="標楷體" w:hAnsi="標楷體" w:hint="eastAsia"/>
        </w:rPr>
        <w:t>六</w:t>
      </w:r>
      <w:r w:rsidRPr="00A256BA">
        <w:rPr>
          <w:rFonts w:ascii="標楷體" w:eastAsia="標楷體" w:hAnsi="標楷體" w:hint="eastAsia"/>
        </w:rPr>
        <w:t>）</w:t>
      </w:r>
      <w:r w:rsidR="00B3152C">
        <w:rPr>
          <w:rFonts w:ascii="標楷體" w:eastAsia="標楷體" w:hAnsi="標楷體" w:hint="eastAsia"/>
        </w:rPr>
        <w:t>上</w:t>
      </w:r>
      <w:r w:rsidRPr="00A256BA">
        <w:rPr>
          <w:rFonts w:ascii="標楷體" w:eastAsia="標楷體" w:hAnsi="標楷體" w:hint="eastAsia"/>
        </w:rPr>
        <w:t xml:space="preserve">午 </w:t>
      </w:r>
      <w:r w:rsidR="00AE48AF">
        <w:rPr>
          <w:rFonts w:ascii="標楷體" w:eastAsia="標楷體" w:hAnsi="標楷體"/>
        </w:rPr>
        <w:t>1</w:t>
      </w:r>
      <w:r w:rsidR="00B3152C">
        <w:rPr>
          <w:rFonts w:ascii="標楷體" w:eastAsia="標楷體" w:hAnsi="標楷體"/>
        </w:rPr>
        <w:t>0</w:t>
      </w:r>
      <w:r w:rsidRPr="00A256BA">
        <w:rPr>
          <w:rFonts w:ascii="標楷體" w:eastAsia="標楷體" w:hAnsi="標楷體" w:hint="eastAsia"/>
        </w:rPr>
        <w:t xml:space="preserve"> 時 00 分至 1</w:t>
      </w:r>
      <w:r w:rsidR="00B3152C">
        <w:rPr>
          <w:rFonts w:ascii="標楷體" w:eastAsia="標楷體" w:hAnsi="標楷體"/>
        </w:rPr>
        <w:t>2</w:t>
      </w:r>
      <w:r w:rsidRPr="00A256BA">
        <w:rPr>
          <w:rFonts w:ascii="標楷體" w:eastAsia="標楷體" w:hAnsi="標楷體" w:hint="eastAsia"/>
        </w:rPr>
        <w:t xml:space="preserve"> 時 </w:t>
      </w:r>
      <w:r w:rsidR="00AE48AF">
        <w:rPr>
          <w:rFonts w:ascii="標楷體" w:eastAsia="標楷體" w:hAnsi="標楷體"/>
        </w:rPr>
        <w:t>0</w:t>
      </w:r>
      <w:r w:rsidRPr="00A256BA">
        <w:rPr>
          <w:rFonts w:ascii="標楷體" w:eastAsia="標楷體" w:hAnsi="標楷體" w:hint="eastAsia"/>
        </w:rPr>
        <w:t>0 分</w:t>
      </w:r>
    </w:p>
    <w:p w:rsidR="00A256BA" w:rsidRPr="00A256BA" w:rsidRDefault="00A256BA" w:rsidP="00986DB9">
      <w:pPr>
        <w:rPr>
          <w:rFonts w:ascii="標楷體" w:eastAsia="標楷體" w:hAnsi="標楷體"/>
        </w:rPr>
      </w:pPr>
    </w:p>
    <w:p w:rsidR="00986DB9" w:rsidRPr="00A256BA" w:rsidRDefault="00986DB9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>柒、</w:t>
      </w:r>
      <w:r w:rsidR="00E03BBA">
        <w:rPr>
          <w:rFonts w:ascii="標楷體" w:eastAsia="標楷體" w:hAnsi="標楷體" w:hint="eastAsia"/>
          <w:sz w:val="28"/>
        </w:rPr>
        <w:t>研習</w:t>
      </w:r>
      <w:r w:rsidRPr="00A256BA">
        <w:rPr>
          <w:rFonts w:ascii="標楷體" w:eastAsia="標楷體" w:hAnsi="標楷體" w:hint="eastAsia"/>
          <w:sz w:val="28"/>
        </w:rPr>
        <w:t>地點</w:t>
      </w:r>
    </w:p>
    <w:p w:rsidR="00986DB9" w:rsidRPr="00A256BA" w:rsidRDefault="00AE48AF" w:rsidP="00986DB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彰化縣立</w:t>
      </w:r>
      <w:r w:rsidR="00E03BBA" w:rsidRPr="00E03BBA">
        <w:rPr>
          <w:rFonts w:ascii="標楷體" w:eastAsia="標楷體" w:hAnsi="標楷體" w:hint="eastAsia"/>
        </w:rPr>
        <w:t>彰化藝術高中藝術樓4樓展翼館。</w:t>
      </w:r>
      <w:r w:rsidR="00E03BBA">
        <w:rPr>
          <w:rFonts w:ascii="標楷體" w:eastAsia="標楷體" w:hAnsi="標楷體" w:hint="eastAsia"/>
        </w:rPr>
        <w:t>（彰化市卦山路13號）</w:t>
      </w:r>
    </w:p>
    <w:p w:rsidR="004324C6" w:rsidRPr="00A256BA" w:rsidRDefault="004324C6" w:rsidP="00986DB9">
      <w:pPr>
        <w:ind w:firstLine="480"/>
        <w:rPr>
          <w:rFonts w:ascii="標楷體" w:eastAsia="標楷體" w:hAnsi="標楷體"/>
        </w:rPr>
      </w:pPr>
    </w:p>
    <w:p w:rsidR="004324C6" w:rsidRPr="00A256BA" w:rsidRDefault="00412638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>捌、研</w:t>
      </w:r>
      <w:r w:rsidR="00E03BBA">
        <w:rPr>
          <w:rFonts w:ascii="標楷體" w:eastAsia="標楷體" w:hAnsi="標楷體" w:hint="eastAsia"/>
          <w:sz w:val="28"/>
        </w:rPr>
        <w:t>習</w:t>
      </w:r>
      <w:r w:rsidRPr="00A256BA">
        <w:rPr>
          <w:rFonts w:ascii="標楷體" w:eastAsia="標楷體" w:hAnsi="標楷體" w:hint="eastAsia"/>
          <w:sz w:val="28"/>
        </w:rPr>
        <w:t>流程</w:t>
      </w:r>
    </w:p>
    <w:p w:rsidR="00986DB9" w:rsidRPr="00A256BA" w:rsidRDefault="00986DB9" w:rsidP="004324C6">
      <w:pPr>
        <w:ind w:firstLine="480"/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 xml:space="preserve">如附表 1。 </w:t>
      </w:r>
    </w:p>
    <w:p w:rsidR="004324C6" w:rsidRPr="00A256BA" w:rsidRDefault="004324C6" w:rsidP="004324C6">
      <w:pPr>
        <w:ind w:firstLine="480"/>
        <w:rPr>
          <w:rFonts w:ascii="標楷體" w:eastAsia="標楷體" w:hAnsi="標楷體"/>
        </w:rPr>
      </w:pPr>
    </w:p>
    <w:p w:rsidR="004324C6" w:rsidRPr="00A256BA" w:rsidRDefault="004324C6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>玖、經費</w:t>
      </w:r>
    </w:p>
    <w:p w:rsidR="00986DB9" w:rsidRPr="00A256BA" w:rsidRDefault="00986DB9" w:rsidP="004324C6">
      <w:pPr>
        <w:ind w:firstLine="480"/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>由教育部國民及學前教育署補助辦理 10</w:t>
      </w:r>
      <w:r w:rsidR="00E03BBA">
        <w:rPr>
          <w:rFonts w:ascii="標楷體" w:eastAsia="標楷體" w:hAnsi="標楷體"/>
        </w:rPr>
        <w:t>9</w:t>
      </w:r>
      <w:r w:rsidRPr="00A256BA">
        <w:rPr>
          <w:rFonts w:ascii="標楷體" w:eastAsia="標楷體" w:hAnsi="標楷體" w:hint="eastAsia"/>
        </w:rPr>
        <w:t xml:space="preserve"> 學年度高中精進</w:t>
      </w:r>
      <w:r w:rsidR="00AE48AF">
        <w:rPr>
          <w:rFonts w:ascii="標楷體" w:eastAsia="標楷體" w:hAnsi="標楷體" w:hint="eastAsia"/>
        </w:rPr>
        <w:t>課程與</w:t>
      </w:r>
      <w:r w:rsidRPr="00A256BA">
        <w:rPr>
          <w:rFonts w:ascii="標楷體" w:eastAsia="標楷體" w:hAnsi="標楷體" w:hint="eastAsia"/>
        </w:rPr>
        <w:t>教學計畫</w:t>
      </w:r>
    </w:p>
    <w:p w:rsidR="00986DB9" w:rsidRPr="00A256BA" w:rsidRDefault="00986DB9" w:rsidP="00986DB9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 xml:space="preserve">經費項下支應。 </w:t>
      </w:r>
    </w:p>
    <w:p w:rsidR="00986DB9" w:rsidRPr="00A256BA" w:rsidRDefault="00986DB9" w:rsidP="00986DB9">
      <w:pPr>
        <w:rPr>
          <w:rFonts w:ascii="標楷體" w:eastAsia="標楷體" w:hAnsi="標楷體"/>
        </w:rPr>
      </w:pPr>
    </w:p>
    <w:p w:rsidR="00986DB9" w:rsidRPr="00A256BA" w:rsidRDefault="004324C6" w:rsidP="00986DB9">
      <w:pPr>
        <w:rPr>
          <w:rFonts w:ascii="標楷體" w:eastAsia="標楷體" w:hAnsi="標楷體"/>
          <w:sz w:val="28"/>
        </w:rPr>
      </w:pPr>
      <w:r w:rsidRPr="00A256BA">
        <w:rPr>
          <w:rFonts w:ascii="標楷體" w:eastAsia="標楷體" w:hAnsi="標楷體" w:hint="eastAsia"/>
          <w:sz w:val="28"/>
        </w:rPr>
        <w:t>拾、預期成效</w:t>
      </w:r>
      <w:r w:rsidR="00986DB9" w:rsidRPr="00A256BA">
        <w:rPr>
          <w:rFonts w:ascii="標楷體" w:eastAsia="標楷體" w:hAnsi="標楷體" w:hint="eastAsia"/>
          <w:sz w:val="28"/>
        </w:rPr>
        <w:t xml:space="preserve"> </w:t>
      </w:r>
    </w:p>
    <w:p w:rsidR="00986DB9" w:rsidRPr="00A256BA" w:rsidRDefault="00986DB9" w:rsidP="00655260">
      <w:pPr>
        <w:ind w:leftChars="200" w:left="993" w:hanging="513"/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>1、</w:t>
      </w:r>
      <w:r w:rsidR="00B3152C">
        <w:rPr>
          <w:rFonts w:ascii="標楷體" w:eastAsia="標楷體" w:hAnsi="標楷體" w:hint="eastAsia"/>
        </w:rPr>
        <w:t>藉由專家學者之講座，建立</w:t>
      </w:r>
      <w:r w:rsidR="00E03BBA">
        <w:rPr>
          <w:rFonts w:ascii="標楷體" w:eastAsia="標楷體" w:hAnsi="標楷體" w:hint="eastAsia"/>
        </w:rPr>
        <w:t>與會者對於新課綱自主學習計畫之概念</w:t>
      </w:r>
      <w:r w:rsidR="00B3152C">
        <w:rPr>
          <w:rFonts w:ascii="標楷體" w:eastAsia="標楷體" w:hAnsi="標楷體" w:hint="eastAsia"/>
        </w:rPr>
        <w:t>。</w:t>
      </w:r>
    </w:p>
    <w:p w:rsidR="00986DB9" w:rsidRPr="00A256BA" w:rsidRDefault="00986DB9" w:rsidP="004324C6">
      <w:pPr>
        <w:ind w:firstLine="480"/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t>2、</w:t>
      </w:r>
      <w:r w:rsidR="00E03BBA">
        <w:rPr>
          <w:rFonts w:ascii="標楷體" w:eastAsia="標楷體" w:hAnsi="標楷體" w:hint="eastAsia"/>
        </w:rPr>
        <w:t>提供家長參與教育機會，進行交流溝通</w:t>
      </w:r>
      <w:r w:rsidR="00B3152C" w:rsidRPr="00A256BA">
        <w:rPr>
          <w:rFonts w:ascii="標楷體" w:eastAsia="標楷體" w:hAnsi="標楷體" w:hint="eastAsia"/>
        </w:rPr>
        <w:t>。</w:t>
      </w: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01793B" w:rsidRDefault="0001793B" w:rsidP="0001793B">
      <w:pPr>
        <w:rPr>
          <w:rFonts w:ascii="標楷體" w:eastAsia="標楷體" w:hAnsi="標楷體"/>
          <w:sz w:val="28"/>
        </w:rPr>
      </w:pPr>
      <w:r w:rsidRPr="0001793B">
        <w:rPr>
          <w:rFonts w:ascii="標楷體" w:eastAsia="標楷體" w:hAnsi="標楷體" w:hint="eastAsia"/>
          <w:sz w:val="28"/>
        </w:rPr>
        <w:t>拾壹、</w:t>
      </w:r>
      <w:r>
        <w:rPr>
          <w:rFonts w:ascii="標楷體" w:eastAsia="標楷體" w:hAnsi="標楷體" w:hint="eastAsia"/>
          <w:sz w:val="28"/>
        </w:rPr>
        <w:t>注意事項</w:t>
      </w:r>
    </w:p>
    <w:p w:rsidR="00412638" w:rsidRPr="00A256BA" w:rsidRDefault="0001793B" w:rsidP="004324C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01793B">
        <w:rPr>
          <w:rFonts w:ascii="標楷體" w:eastAsia="標楷體" w:hAnsi="標楷體" w:hint="eastAsia"/>
        </w:rPr>
        <w:t>活動報名網址：https://forms.gle/yqzXvSdyjmtZmVRN8</w:t>
      </w:r>
    </w:p>
    <w:p w:rsidR="0001793B" w:rsidRPr="0001793B" w:rsidRDefault="0001793B" w:rsidP="0001793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01793B">
        <w:rPr>
          <w:rFonts w:ascii="標楷體" w:eastAsia="標楷體" w:hAnsi="標楷體" w:hint="eastAsia"/>
        </w:rPr>
        <w:t>防疫期間，請配合現場戴口罩、量體溫、手部消毒及實名登記。</w:t>
      </w:r>
    </w:p>
    <w:p w:rsidR="0001793B" w:rsidRPr="0001793B" w:rsidRDefault="0001793B" w:rsidP="0001793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Pr="0001793B">
        <w:rPr>
          <w:rFonts w:ascii="標楷體" w:eastAsia="標楷體" w:hAnsi="標楷體" w:hint="eastAsia"/>
        </w:rPr>
        <w:t>研習地點恕不開放飲食。</w:t>
      </w:r>
    </w:p>
    <w:p w:rsidR="00412638" w:rsidRPr="00A256BA" w:rsidRDefault="0001793B" w:rsidP="0001793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Pr="0001793B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承辦學校</w:t>
      </w:r>
      <w:r w:rsidRPr="0001793B">
        <w:rPr>
          <w:rFonts w:ascii="標楷體" w:eastAsia="標楷體" w:hAnsi="標楷體" w:hint="eastAsia"/>
        </w:rPr>
        <w:t>校內停車位不足，請盡量於週邊停車場停車。</w:t>
      </w: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Default="00412638" w:rsidP="004324C6">
      <w:pPr>
        <w:ind w:firstLine="480"/>
        <w:rPr>
          <w:rFonts w:ascii="標楷體" w:eastAsia="標楷體" w:hAnsi="標楷體"/>
        </w:rPr>
      </w:pPr>
    </w:p>
    <w:p w:rsidR="00B3152C" w:rsidRDefault="00B3152C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324C6">
      <w:pPr>
        <w:ind w:firstLine="480"/>
        <w:rPr>
          <w:rFonts w:ascii="標楷體" w:eastAsia="標楷體" w:hAnsi="標楷體"/>
        </w:rPr>
      </w:pPr>
    </w:p>
    <w:p w:rsidR="00412638" w:rsidRPr="00A256BA" w:rsidRDefault="00412638" w:rsidP="00412638">
      <w:pPr>
        <w:rPr>
          <w:rFonts w:ascii="標楷體" w:eastAsia="標楷體" w:hAnsi="標楷體"/>
        </w:rPr>
      </w:pPr>
      <w:r w:rsidRPr="00A256BA">
        <w:rPr>
          <w:rFonts w:ascii="標楷體" w:eastAsia="標楷體" w:hAnsi="標楷體" w:hint="eastAsia"/>
        </w:rPr>
        <w:lastRenderedPageBreak/>
        <w:t>附表 1：</w:t>
      </w:r>
    </w:p>
    <w:p w:rsidR="00655260" w:rsidRDefault="00655260" w:rsidP="00412638">
      <w:pPr>
        <w:jc w:val="center"/>
        <w:rPr>
          <w:rFonts w:ascii="標楷體" w:eastAsia="標楷體" w:hAnsi="標楷體"/>
          <w:sz w:val="32"/>
          <w:szCs w:val="32"/>
        </w:rPr>
      </w:pPr>
      <w:r w:rsidRPr="00655260">
        <w:rPr>
          <w:rFonts w:ascii="標楷體" w:eastAsia="標楷體" w:hAnsi="標楷體" w:hint="eastAsia"/>
          <w:sz w:val="32"/>
          <w:szCs w:val="32"/>
        </w:rPr>
        <w:t>精進高級中等學校課程與教學計畫</w:t>
      </w:r>
    </w:p>
    <w:p w:rsidR="00412638" w:rsidRPr="00A256BA" w:rsidRDefault="00E03BBA" w:rsidP="00412638">
      <w:pPr>
        <w:jc w:val="center"/>
        <w:rPr>
          <w:rFonts w:ascii="標楷體" w:eastAsia="標楷體" w:hAnsi="標楷體"/>
          <w:sz w:val="32"/>
          <w:szCs w:val="32"/>
        </w:rPr>
      </w:pPr>
      <w:r w:rsidRPr="00E03BBA">
        <w:rPr>
          <w:rFonts w:ascii="標楷體" w:eastAsia="標楷體" w:hAnsi="標楷體" w:hint="eastAsia"/>
          <w:sz w:val="32"/>
          <w:szCs w:val="32"/>
        </w:rPr>
        <w:t>自主學習家長宣導講座</w:t>
      </w:r>
      <w:r>
        <w:rPr>
          <w:rFonts w:ascii="標楷體" w:eastAsia="標楷體" w:hAnsi="標楷體" w:hint="eastAsia"/>
          <w:sz w:val="32"/>
          <w:szCs w:val="32"/>
        </w:rPr>
        <w:t>研習</w:t>
      </w:r>
      <w:r w:rsidR="00412638" w:rsidRPr="00A256BA">
        <w:rPr>
          <w:rFonts w:ascii="標楷體" w:eastAsia="標楷體" w:hAnsi="標楷體" w:hint="eastAsia"/>
          <w:sz w:val="32"/>
          <w:szCs w:val="32"/>
        </w:rPr>
        <w:t>流程表</w:t>
      </w:r>
    </w:p>
    <w:p w:rsidR="00412638" w:rsidRPr="00A256BA" w:rsidRDefault="00412638" w:rsidP="00412638">
      <w:pPr>
        <w:rPr>
          <w:rFonts w:ascii="標楷體" w:eastAsia="標楷體" w:hAnsi="標楷體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992"/>
      </w:tblGrid>
      <w:tr w:rsidR="008B758D" w:rsidRPr="00A256BA" w:rsidTr="00655260">
        <w:tc>
          <w:tcPr>
            <w:tcW w:w="1555" w:type="dxa"/>
          </w:tcPr>
          <w:p w:rsidR="008B758D" w:rsidRPr="00A256BA" w:rsidRDefault="008B758D" w:rsidP="00412638">
            <w:pPr>
              <w:rPr>
                <w:rFonts w:ascii="標楷體" w:eastAsia="標楷體" w:hAnsi="標楷體"/>
              </w:rPr>
            </w:pPr>
            <w:r w:rsidRPr="00A256B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6" w:type="dxa"/>
          </w:tcPr>
          <w:p w:rsidR="008B758D" w:rsidRPr="00A256BA" w:rsidRDefault="008B758D" w:rsidP="00412638">
            <w:pPr>
              <w:rPr>
                <w:rFonts w:ascii="標楷體" w:eastAsia="標楷體" w:hAnsi="標楷體"/>
              </w:rPr>
            </w:pPr>
            <w:r w:rsidRPr="00A256BA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119" w:type="dxa"/>
          </w:tcPr>
          <w:p w:rsidR="008B758D" w:rsidRPr="00A256BA" w:rsidRDefault="008B758D" w:rsidP="00655260">
            <w:pPr>
              <w:rPr>
                <w:rFonts w:ascii="標楷體" w:eastAsia="標楷體" w:hAnsi="標楷體"/>
              </w:rPr>
            </w:pPr>
            <w:r w:rsidRPr="00A256BA">
              <w:rPr>
                <w:rFonts w:ascii="標楷體" w:eastAsia="標楷體" w:hAnsi="標楷體" w:hint="eastAsia"/>
              </w:rPr>
              <w:t>主</w:t>
            </w:r>
            <w:r w:rsidR="00655260">
              <w:rPr>
                <w:rFonts w:ascii="標楷體" w:eastAsia="標楷體" w:hAnsi="標楷體" w:hint="eastAsia"/>
              </w:rPr>
              <w:t>持</w:t>
            </w:r>
            <w:r w:rsidRPr="00A256B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92" w:type="dxa"/>
          </w:tcPr>
          <w:p w:rsidR="008B758D" w:rsidRPr="00A256BA" w:rsidRDefault="008B758D" w:rsidP="00412638">
            <w:pPr>
              <w:rPr>
                <w:rFonts w:ascii="標楷體" w:eastAsia="標楷體" w:hAnsi="標楷體"/>
              </w:rPr>
            </w:pPr>
            <w:r w:rsidRPr="00A256BA">
              <w:rPr>
                <w:rFonts w:ascii="標楷體" w:eastAsia="標楷體" w:hAnsi="標楷體" w:hint="eastAsia"/>
              </w:rPr>
              <w:t>備註</w:t>
            </w:r>
          </w:p>
        </w:tc>
      </w:tr>
      <w:tr w:rsidR="008B758D" w:rsidRPr="00A256BA" w:rsidTr="00655260">
        <w:trPr>
          <w:trHeight w:val="1153"/>
        </w:trPr>
        <w:tc>
          <w:tcPr>
            <w:tcW w:w="1555" w:type="dxa"/>
            <w:vAlign w:val="center"/>
          </w:tcPr>
          <w:p w:rsidR="008B758D" w:rsidRPr="00A256BA" w:rsidRDefault="00B3152C" w:rsidP="00B315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8B758D" w:rsidRPr="00A256BA">
              <w:rPr>
                <w:rFonts w:ascii="標楷體" w:eastAsia="標楷體" w:hAnsi="標楷體" w:hint="eastAsia"/>
              </w:rPr>
              <w:t>:</w:t>
            </w:r>
            <w:r w:rsidR="00655260">
              <w:rPr>
                <w:rFonts w:ascii="標楷體" w:eastAsia="標楷體" w:hAnsi="標楷體"/>
              </w:rPr>
              <w:t>40</w:t>
            </w:r>
            <w:r w:rsidR="008B758D" w:rsidRPr="00A256BA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/>
              </w:rPr>
              <w:t>0</w:t>
            </w:r>
            <w:r w:rsidR="008B758D" w:rsidRPr="00A256BA">
              <w:rPr>
                <w:rFonts w:ascii="標楷體" w:eastAsia="標楷體" w:hAnsi="標楷體" w:hint="eastAsia"/>
              </w:rPr>
              <w:t>:</w:t>
            </w:r>
            <w:r w:rsidR="00655260">
              <w:rPr>
                <w:rFonts w:ascii="標楷體" w:eastAsia="標楷體" w:hAnsi="標楷體"/>
              </w:rPr>
              <w:t>0</w:t>
            </w:r>
            <w:r w:rsidR="008B758D" w:rsidRPr="00A256B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vAlign w:val="center"/>
          </w:tcPr>
          <w:p w:rsidR="008B758D" w:rsidRPr="00A256BA" w:rsidRDefault="00655260" w:rsidP="004126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9" w:type="dxa"/>
            <w:vAlign w:val="center"/>
          </w:tcPr>
          <w:p w:rsidR="008B758D" w:rsidRPr="00A256BA" w:rsidRDefault="00E03BBA" w:rsidP="004126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彰化藝術</w:t>
            </w:r>
            <w:r w:rsidR="008B758D" w:rsidRPr="00A256BA">
              <w:rPr>
                <w:rFonts w:ascii="標楷體" w:eastAsia="標楷體" w:hAnsi="標楷體" w:hint="eastAsia"/>
              </w:rPr>
              <w:t>高中</w:t>
            </w:r>
            <w:r w:rsidR="00655260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992" w:type="dxa"/>
            <w:vAlign w:val="center"/>
          </w:tcPr>
          <w:p w:rsidR="008B758D" w:rsidRPr="00A256BA" w:rsidRDefault="008B758D" w:rsidP="00412638">
            <w:pPr>
              <w:rPr>
                <w:rFonts w:ascii="標楷體" w:eastAsia="標楷體" w:hAnsi="標楷體"/>
              </w:rPr>
            </w:pPr>
          </w:p>
        </w:tc>
      </w:tr>
      <w:tr w:rsidR="008B758D" w:rsidRPr="00A256BA" w:rsidTr="00655260">
        <w:trPr>
          <w:trHeight w:val="1153"/>
        </w:trPr>
        <w:tc>
          <w:tcPr>
            <w:tcW w:w="1555" w:type="dxa"/>
            <w:vAlign w:val="center"/>
          </w:tcPr>
          <w:p w:rsidR="008B758D" w:rsidRPr="00A256BA" w:rsidRDefault="00655260" w:rsidP="00B315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3152C">
              <w:rPr>
                <w:rFonts w:ascii="標楷體" w:eastAsia="標楷體" w:hAnsi="標楷體"/>
              </w:rPr>
              <w:t>0</w:t>
            </w:r>
            <w:r w:rsidR="008B758D" w:rsidRPr="00A256B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="008B758D" w:rsidRPr="00A256BA">
              <w:rPr>
                <w:rFonts w:ascii="標楷體" w:eastAsia="標楷體" w:hAnsi="標楷體" w:hint="eastAsia"/>
              </w:rPr>
              <w:t>0-1</w:t>
            </w:r>
            <w:r w:rsidR="00B3152C">
              <w:rPr>
                <w:rFonts w:ascii="標楷體" w:eastAsia="標楷體" w:hAnsi="標楷體"/>
              </w:rPr>
              <w:t>0</w:t>
            </w:r>
            <w:r w:rsidR="008B758D" w:rsidRPr="00A256B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 w:rsidR="008B758D" w:rsidRPr="00A256B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6" w:type="dxa"/>
            <w:vAlign w:val="center"/>
          </w:tcPr>
          <w:p w:rsidR="008B758D" w:rsidRPr="00A256BA" w:rsidRDefault="00655260" w:rsidP="004126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致歡迎詞</w:t>
            </w:r>
          </w:p>
        </w:tc>
        <w:tc>
          <w:tcPr>
            <w:tcW w:w="3119" w:type="dxa"/>
            <w:vAlign w:val="center"/>
          </w:tcPr>
          <w:p w:rsidR="00655260" w:rsidRDefault="00E03BBA" w:rsidP="004126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彰化藝術</w:t>
            </w:r>
            <w:r w:rsidRPr="00A256BA">
              <w:rPr>
                <w:rFonts w:ascii="標楷體" w:eastAsia="標楷體" w:hAnsi="標楷體" w:hint="eastAsia"/>
              </w:rPr>
              <w:t>高中</w:t>
            </w:r>
          </w:p>
          <w:p w:rsidR="008B758D" w:rsidRPr="00A256BA" w:rsidRDefault="00E03BBA" w:rsidP="004126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李碧瑤</w:t>
            </w:r>
            <w:r w:rsidR="00655260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992" w:type="dxa"/>
            <w:vAlign w:val="center"/>
          </w:tcPr>
          <w:p w:rsidR="008B758D" w:rsidRPr="00A256BA" w:rsidRDefault="008B758D" w:rsidP="00412638">
            <w:pPr>
              <w:rPr>
                <w:rFonts w:ascii="標楷體" w:eastAsia="標楷體" w:hAnsi="標楷體"/>
              </w:rPr>
            </w:pPr>
          </w:p>
        </w:tc>
      </w:tr>
      <w:tr w:rsidR="00B3152C" w:rsidRPr="00A256BA" w:rsidTr="00655260">
        <w:trPr>
          <w:trHeight w:val="1153"/>
        </w:trPr>
        <w:tc>
          <w:tcPr>
            <w:tcW w:w="1555" w:type="dxa"/>
            <w:vAlign w:val="center"/>
          </w:tcPr>
          <w:p w:rsidR="00B3152C" w:rsidRPr="00A256BA" w:rsidRDefault="00B3152C" w:rsidP="00E03B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Pr="00A256B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 w:rsidRPr="00A256BA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/>
              </w:rPr>
              <w:t>1</w:t>
            </w:r>
            <w:r w:rsidRPr="00A256BA">
              <w:rPr>
                <w:rFonts w:ascii="標楷體" w:eastAsia="標楷體" w:hAnsi="標楷體" w:hint="eastAsia"/>
              </w:rPr>
              <w:t>:</w:t>
            </w:r>
            <w:r w:rsidR="00E03BBA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976" w:type="dxa"/>
            <w:vAlign w:val="center"/>
          </w:tcPr>
          <w:p w:rsidR="00B3152C" w:rsidRDefault="00E03BBA" w:rsidP="00B315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新課綱自主學習</w:t>
            </w:r>
          </w:p>
        </w:tc>
        <w:tc>
          <w:tcPr>
            <w:tcW w:w="3119" w:type="dxa"/>
            <w:vAlign w:val="center"/>
          </w:tcPr>
          <w:p w:rsidR="00E03BBA" w:rsidRDefault="00E03BBA" w:rsidP="00CD2A81">
            <w:pPr>
              <w:rPr>
                <w:rFonts w:ascii="標楷體" w:eastAsia="標楷體" w:hAnsi="標楷體"/>
              </w:rPr>
            </w:pPr>
            <w:r w:rsidRPr="00E03BBA">
              <w:rPr>
                <w:rFonts w:ascii="標楷體" w:eastAsia="標楷體" w:hAnsi="標楷體" w:hint="eastAsia"/>
              </w:rPr>
              <w:t>高雄市教育局</w:t>
            </w:r>
          </w:p>
          <w:p w:rsidR="00B3152C" w:rsidRDefault="00E03BBA" w:rsidP="00CD2A81">
            <w:pPr>
              <w:rPr>
                <w:rFonts w:ascii="標楷體" w:eastAsia="標楷體" w:hAnsi="標楷體"/>
              </w:rPr>
            </w:pPr>
            <w:r w:rsidRPr="00E03BBA">
              <w:rPr>
                <w:rFonts w:ascii="標楷體" w:eastAsia="標楷體" w:hAnsi="標楷體" w:hint="eastAsia"/>
              </w:rPr>
              <w:t>林百鴻課程督學</w:t>
            </w:r>
          </w:p>
        </w:tc>
        <w:tc>
          <w:tcPr>
            <w:tcW w:w="992" w:type="dxa"/>
            <w:vAlign w:val="center"/>
          </w:tcPr>
          <w:p w:rsidR="00B3152C" w:rsidRPr="00A256BA" w:rsidRDefault="00B3152C" w:rsidP="00B3152C">
            <w:pPr>
              <w:rPr>
                <w:rFonts w:ascii="標楷體" w:eastAsia="標楷體" w:hAnsi="標楷體"/>
              </w:rPr>
            </w:pPr>
          </w:p>
        </w:tc>
      </w:tr>
      <w:tr w:rsidR="00B3152C" w:rsidRPr="00A256BA" w:rsidTr="00655260">
        <w:trPr>
          <w:trHeight w:val="1153"/>
        </w:trPr>
        <w:tc>
          <w:tcPr>
            <w:tcW w:w="1555" w:type="dxa"/>
            <w:vAlign w:val="center"/>
          </w:tcPr>
          <w:p w:rsidR="00B3152C" w:rsidRPr="00A256BA" w:rsidRDefault="00CD2A81" w:rsidP="00E03B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="00E03BBA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0-12: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976" w:type="dxa"/>
            <w:vAlign w:val="center"/>
          </w:tcPr>
          <w:p w:rsidR="00CD2A81" w:rsidRPr="00A256BA" w:rsidRDefault="00CD2A81" w:rsidP="00CD2A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</w:t>
            </w:r>
            <w:r>
              <w:rPr>
                <w:rFonts w:ascii="標楷體" w:eastAsia="標楷體" w:hAnsi="標楷體"/>
              </w:rPr>
              <w:t>&amp;A</w:t>
            </w:r>
          </w:p>
        </w:tc>
        <w:tc>
          <w:tcPr>
            <w:tcW w:w="3119" w:type="dxa"/>
            <w:vAlign w:val="center"/>
          </w:tcPr>
          <w:p w:rsidR="00E03BBA" w:rsidRDefault="00E03BBA" w:rsidP="00E03BBA">
            <w:pPr>
              <w:rPr>
                <w:rFonts w:ascii="標楷體" w:eastAsia="標楷體" w:hAnsi="標楷體"/>
              </w:rPr>
            </w:pPr>
            <w:r w:rsidRPr="00E03BBA">
              <w:rPr>
                <w:rFonts w:ascii="標楷體" w:eastAsia="標楷體" w:hAnsi="標楷體" w:hint="eastAsia"/>
              </w:rPr>
              <w:t>高雄市教育局</w:t>
            </w:r>
          </w:p>
          <w:p w:rsidR="00B3152C" w:rsidRPr="00CD2A81" w:rsidRDefault="00E03BBA" w:rsidP="00E03BBA">
            <w:pPr>
              <w:rPr>
                <w:rFonts w:ascii="標楷體" w:eastAsia="標楷體" w:hAnsi="標楷體"/>
              </w:rPr>
            </w:pPr>
            <w:r w:rsidRPr="00E03BBA">
              <w:rPr>
                <w:rFonts w:ascii="標楷體" w:eastAsia="標楷體" w:hAnsi="標楷體" w:hint="eastAsia"/>
              </w:rPr>
              <w:t>林百鴻課程督學</w:t>
            </w:r>
          </w:p>
        </w:tc>
        <w:tc>
          <w:tcPr>
            <w:tcW w:w="992" w:type="dxa"/>
            <w:vAlign w:val="center"/>
          </w:tcPr>
          <w:p w:rsidR="00B3152C" w:rsidRPr="00A256BA" w:rsidRDefault="00B3152C" w:rsidP="00B3152C">
            <w:pPr>
              <w:rPr>
                <w:rFonts w:ascii="標楷體" w:eastAsia="標楷體" w:hAnsi="標楷體"/>
              </w:rPr>
            </w:pPr>
          </w:p>
        </w:tc>
      </w:tr>
      <w:tr w:rsidR="00E03BBA" w:rsidRPr="00A256BA" w:rsidTr="00655260">
        <w:trPr>
          <w:trHeight w:val="1153"/>
        </w:trPr>
        <w:tc>
          <w:tcPr>
            <w:tcW w:w="1555" w:type="dxa"/>
            <w:vAlign w:val="center"/>
          </w:tcPr>
          <w:p w:rsidR="00E03BBA" w:rsidRDefault="00E03BBA" w:rsidP="00E03B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976" w:type="dxa"/>
            <w:vAlign w:val="center"/>
          </w:tcPr>
          <w:p w:rsidR="00E03BBA" w:rsidRDefault="00E03BBA" w:rsidP="00CD2A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119" w:type="dxa"/>
            <w:vAlign w:val="center"/>
          </w:tcPr>
          <w:p w:rsidR="00E03BBA" w:rsidRPr="00E03BBA" w:rsidRDefault="00E03BBA" w:rsidP="00E03BB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03BBA" w:rsidRPr="00A256BA" w:rsidRDefault="00E03BBA" w:rsidP="00B3152C">
            <w:pPr>
              <w:rPr>
                <w:rFonts w:ascii="標楷體" w:eastAsia="標楷體" w:hAnsi="標楷體"/>
              </w:rPr>
            </w:pPr>
          </w:p>
        </w:tc>
      </w:tr>
    </w:tbl>
    <w:p w:rsidR="00412638" w:rsidRPr="00A256BA" w:rsidRDefault="00412638" w:rsidP="00412638">
      <w:pPr>
        <w:rPr>
          <w:rFonts w:ascii="標楷體" w:eastAsia="標楷體" w:hAnsi="標楷體"/>
        </w:rPr>
      </w:pPr>
    </w:p>
    <w:p w:rsidR="00412638" w:rsidRPr="00A256BA" w:rsidRDefault="00412638" w:rsidP="00412638">
      <w:pPr>
        <w:rPr>
          <w:rFonts w:ascii="標楷體" w:eastAsia="標楷體" w:hAnsi="標楷體"/>
        </w:rPr>
      </w:pPr>
    </w:p>
    <w:sectPr w:rsidR="00412638" w:rsidRPr="00A256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DD" w:rsidRDefault="000246DD" w:rsidP="001566E2">
      <w:r>
        <w:separator/>
      </w:r>
    </w:p>
  </w:endnote>
  <w:endnote w:type="continuationSeparator" w:id="0">
    <w:p w:rsidR="000246DD" w:rsidRDefault="000246DD" w:rsidP="0015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DD" w:rsidRDefault="000246DD" w:rsidP="001566E2">
      <w:r>
        <w:separator/>
      </w:r>
    </w:p>
  </w:footnote>
  <w:footnote w:type="continuationSeparator" w:id="0">
    <w:p w:rsidR="000246DD" w:rsidRDefault="000246DD" w:rsidP="0015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9"/>
    <w:rsid w:val="0001793B"/>
    <w:rsid w:val="000246DD"/>
    <w:rsid w:val="000700F2"/>
    <w:rsid w:val="000B0943"/>
    <w:rsid w:val="001566E2"/>
    <w:rsid w:val="001847D6"/>
    <w:rsid w:val="002640BC"/>
    <w:rsid w:val="00332FAD"/>
    <w:rsid w:val="00343AD0"/>
    <w:rsid w:val="003D4BA2"/>
    <w:rsid w:val="00412638"/>
    <w:rsid w:val="004324C6"/>
    <w:rsid w:val="004E7625"/>
    <w:rsid w:val="00655260"/>
    <w:rsid w:val="006D0CD7"/>
    <w:rsid w:val="006D265D"/>
    <w:rsid w:val="00702492"/>
    <w:rsid w:val="007E0F4A"/>
    <w:rsid w:val="007F6AF0"/>
    <w:rsid w:val="008B758D"/>
    <w:rsid w:val="00986DB9"/>
    <w:rsid w:val="00996006"/>
    <w:rsid w:val="00A256BA"/>
    <w:rsid w:val="00AE48AF"/>
    <w:rsid w:val="00B3152C"/>
    <w:rsid w:val="00B50395"/>
    <w:rsid w:val="00BA0462"/>
    <w:rsid w:val="00CD2A81"/>
    <w:rsid w:val="00D61FE1"/>
    <w:rsid w:val="00DB5B56"/>
    <w:rsid w:val="00DC034A"/>
    <w:rsid w:val="00E03BBA"/>
    <w:rsid w:val="00E746EA"/>
    <w:rsid w:val="00EF7C17"/>
    <w:rsid w:val="00F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FD76A-D54C-458B-A1EF-68B8B31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6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6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2020-11-20T09:16:00Z</dcterms:created>
  <dcterms:modified xsi:type="dcterms:W3CDTF">2020-11-20T09:16:00Z</dcterms:modified>
</cp:coreProperties>
</file>